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D8D8D8" w:themeColor="background1" w:themeShade="D8"/>
  <w:body>
    <w:p w:rsidR="008E66D1" w:rsidRDefault="00233EE5" w:rsidP="00FE77E7">
      <w:pPr>
        <w:shd w:val="clear" w:color="auto" w:fill="D9D9D9" w:themeFill="background1" w:themeFillShade="D9"/>
        <w:spacing w:line="360" w:lineRule="auto"/>
        <w:jc w:val="center"/>
        <w:rPr>
          <w:rFonts w:ascii="Tahoma" w:hAnsi="Tahoma"/>
          <w:b/>
          <w:bCs/>
          <w:sz w:val="24"/>
          <w:rtl/>
        </w:rPr>
      </w:pPr>
      <w:r w:rsidRPr="00EC1398">
        <w:rPr>
          <w:rFonts w:ascii="Tahoma" w:hAnsi="Tahoma"/>
          <w:b/>
          <w:bCs/>
          <w:sz w:val="24"/>
          <w:rtl/>
        </w:rPr>
        <w:t>بسم الله الرحمن الرحیم</w:t>
      </w:r>
    </w:p>
    <w:p w:rsidR="00CB6E1D" w:rsidRDefault="00CB6E1D" w:rsidP="005F2260">
      <w:pPr>
        <w:shd w:val="clear" w:color="auto" w:fill="D9D9D9" w:themeFill="background1" w:themeFillShade="D9"/>
        <w:spacing w:line="360" w:lineRule="auto"/>
        <w:jc w:val="lowKashida"/>
        <w:rPr>
          <w:rFonts w:ascii="Tahoma" w:hAnsi="Tahoma"/>
          <w:b/>
          <w:bCs/>
          <w:sz w:val="24"/>
          <w:rtl/>
        </w:rPr>
      </w:pPr>
      <w:r>
        <w:rPr>
          <w:rFonts w:ascii="Tahoma" w:hAnsi="Tahoma"/>
          <w:b/>
          <w:bCs/>
          <w:sz w:val="24"/>
          <w:rtl/>
        </w:rPr>
        <w:tab/>
      </w:r>
      <w:r>
        <w:rPr>
          <w:rFonts w:ascii="Tahoma" w:hAnsi="Tahoma" w:hint="cs"/>
          <w:b/>
          <w:bCs/>
          <w:sz w:val="24"/>
          <w:rtl/>
        </w:rPr>
        <w:t>مصادیق عقل در اصول عامه</w:t>
      </w:r>
    </w:p>
    <w:p w:rsidR="00A30646" w:rsidRDefault="002E27D2" w:rsidP="006D1209">
      <w:pPr>
        <w:shd w:val="clear" w:color="auto" w:fill="D9D9D9" w:themeFill="background1" w:themeFillShade="D9"/>
        <w:spacing w:line="360" w:lineRule="auto"/>
        <w:ind w:left="720" w:firstLine="720"/>
        <w:jc w:val="lowKashida"/>
        <w:rPr>
          <w:rFonts w:ascii="Tahoma" w:hAnsi="Tahoma"/>
          <w:b/>
          <w:bCs/>
          <w:sz w:val="24"/>
          <w:rtl/>
        </w:rPr>
      </w:pPr>
      <w:r>
        <w:rPr>
          <w:rFonts w:ascii="Tahoma" w:hAnsi="Tahoma" w:hint="cs"/>
          <w:b/>
          <w:bCs/>
          <w:sz w:val="24"/>
          <w:rtl/>
        </w:rPr>
        <w:t>فتج الذرائع</w:t>
      </w:r>
    </w:p>
    <w:p w:rsidR="003B43CF" w:rsidRDefault="003B43CF" w:rsidP="00EE1116">
      <w:pPr>
        <w:spacing w:line="360" w:lineRule="auto"/>
        <w:jc w:val="lowKashida"/>
        <w:rPr>
          <w:rFonts w:ascii="Tahoma" w:hAnsi="Tahoma"/>
          <w:b/>
          <w:bCs/>
          <w:sz w:val="24"/>
          <w:rtl/>
        </w:rPr>
      </w:pPr>
      <w:r w:rsidRPr="00EC1398">
        <w:rPr>
          <w:rFonts w:ascii="Tahoma" w:hAnsi="Tahoma"/>
          <w:b/>
          <w:bCs/>
          <w:sz w:val="24"/>
          <w:rtl/>
        </w:rPr>
        <w:t xml:space="preserve">جلسه </w:t>
      </w:r>
      <w:r w:rsidR="0068004E">
        <w:rPr>
          <w:rFonts w:ascii="Tahoma" w:hAnsi="Tahoma" w:hint="cs"/>
          <w:b/>
          <w:bCs/>
          <w:sz w:val="24"/>
          <w:rtl/>
        </w:rPr>
        <w:t>هفتاد</w:t>
      </w:r>
      <w:r w:rsidR="00EE1116">
        <w:rPr>
          <w:rFonts w:ascii="Tahoma" w:hAnsi="Tahoma" w:hint="cs"/>
          <w:b/>
          <w:bCs/>
          <w:sz w:val="24"/>
          <w:rtl/>
        </w:rPr>
        <w:t xml:space="preserve"> و یک</w:t>
      </w:r>
      <w:r w:rsidR="0068004E">
        <w:rPr>
          <w:rFonts w:ascii="Tahoma" w:hAnsi="Tahoma" w:hint="cs"/>
          <w:b/>
          <w:bCs/>
          <w:sz w:val="24"/>
          <w:rtl/>
        </w:rPr>
        <w:t>م</w:t>
      </w:r>
      <w:r w:rsidRPr="00EC1398">
        <w:rPr>
          <w:rFonts w:ascii="Tahoma" w:hAnsi="Tahoma"/>
          <w:b/>
          <w:bCs/>
          <w:sz w:val="24"/>
          <w:rtl/>
        </w:rPr>
        <w:t xml:space="preserve">_ </w:t>
      </w:r>
      <w:r w:rsidR="0088698E">
        <w:rPr>
          <w:rFonts w:ascii="Tahoma" w:hAnsi="Tahoma" w:hint="cs"/>
          <w:b/>
          <w:bCs/>
          <w:sz w:val="24"/>
          <w:rtl/>
        </w:rPr>
        <w:t>2</w:t>
      </w:r>
      <w:r w:rsidR="00EE1116">
        <w:rPr>
          <w:rFonts w:ascii="Tahoma" w:hAnsi="Tahoma" w:hint="cs"/>
          <w:b/>
          <w:bCs/>
          <w:sz w:val="24"/>
          <w:rtl/>
        </w:rPr>
        <w:t>6</w:t>
      </w:r>
      <w:r w:rsidRPr="00EC1398">
        <w:rPr>
          <w:rFonts w:ascii="Tahoma" w:hAnsi="Tahoma"/>
          <w:b/>
          <w:bCs/>
          <w:sz w:val="24"/>
          <w:rtl/>
        </w:rPr>
        <w:t xml:space="preserve"> </w:t>
      </w:r>
      <w:r w:rsidR="001325A7">
        <w:rPr>
          <w:rFonts w:ascii="Tahoma" w:hAnsi="Tahoma" w:hint="cs"/>
          <w:b/>
          <w:bCs/>
          <w:sz w:val="24"/>
          <w:rtl/>
        </w:rPr>
        <w:t>فروردین</w:t>
      </w:r>
      <w:r w:rsidR="00B34DA5">
        <w:rPr>
          <w:rFonts w:ascii="Tahoma" w:hAnsi="Tahoma"/>
          <w:b/>
          <w:bCs/>
          <w:sz w:val="24"/>
          <w:rtl/>
        </w:rPr>
        <w:t xml:space="preserve"> 139</w:t>
      </w:r>
      <w:r w:rsidR="00B34DA5">
        <w:rPr>
          <w:rFonts w:ascii="Tahoma" w:hAnsi="Tahoma" w:hint="cs"/>
          <w:b/>
          <w:bCs/>
          <w:sz w:val="24"/>
          <w:rtl/>
        </w:rPr>
        <w:t>6</w:t>
      </w:r>
    </w:p>
    <w:p w:rsidR="00EE39B6" w:rsidRDefault="002E27D2" w:rsidP="00924D3B">
      <w:pPr>
        <w:spacing w:line="360" w:lineRule="auto"/>
        <w:jc w:val="lowKashida"/>
        <w:rPr>
          <w:rFonts w:ascii="Tahoma" w:hAnsi="Tahoma"/>
          <w:sz w:val="24"/>
          <w:rtl/>
        </w:rPr>
      </w:pPr>
      <w:r>
        <w:rPr>
          <w:rFonts w:ascii="Tahoma" w:hAnsi="Tahoma" w:hint="cs"/>
          <w:sz w:val="24"/>
          <w:rtl/>
        </w:rPr>
        <w:t>دو اصطلاح دیگر در بین اصولیین اهل سنت دائر و رائج است که مطرح کردن مختصر این دو اصطلاح نیز در بحث ما مفید است، یکی فتح الذرائع و دیگری سد الذرائع. ذریعه از</w:t>
      </w:r>
      <w:r w:rsidR="001D5710">
        <w:rPr>
          <w:rFonts w:ascii="Tahoma" w:hAnsi="Tahoma" w:hint="cs"/>
          <w:sz w:val="24"/>
          <w:rtl/>
        </w:rPr>
        <w:t xml:space="preserve"> نظر لغوی معنا شده است به وسیله</w:t>
      </w:r>
      <w:r>
        <w:rPr>
          <w:rFonts w:ascii="Tahoma" w:hAnsi="Tahoma" w:hint="cs"/>
          <w:sz w:val="24"/>
          <w:rtl/>
        </w:rPr>
        <w:t>.</w:t>
      </w:r>
      <w:r w:rsidR="001D5710">
        <w:rPr>
          <w:rFonts w:ascii="Tahoma" w:hAnsi="Tahoma" w:hint="cs"/>
          <w:sz w:val="24"/>
          <w:rtl/>
        </w:rPr>
        <w:t xml:space="preserve"> </w:t>
      </w:r>
      <w:r>
        <w:rPr>
          <w:rFonts w:ascii="Tahoma" w:hAnsi="Tahoma" w:hint="cs"/>
          <w:sz w:val="24"/>
          <w:rtl/>
        </w:rPr>
        <w:t>کل ما یتوسل بها الی سیء آخر فهو ذریعه.</w:t>
      </w:r>
    </w:p>
    <w:p w:rsidR="002E27D2" w:rsidRDefault="002E27D2" w:rsidP="002E27D2">
      <w:pPr>
        <w:spacing w:line="360" w:lineRule="auto"/>
        <w:jc w:val="lowKashida"/>
        <w:rPr>
          <w:rFonts w:ascii="Tahoma" w:hAnsi="Tahoma"/>
          <w:sz w:val="24"/>
          <w:rtl/>
        </w:rPr>
      </w:pPr>
      <w:r>
        <w:rPr>
          <w:rFonts w:ascii="Tahoma" w:hAnsi="Tahoma" w:hint="cs"/>
          <w:sz w:val="24"/>
          <w:rtl/>
        </w:rPr>
        <w:t>اما در اصول ع</w:t>
      </w:r>
      <w:r w:rsidR="001D5710">
        <w:rPr>
          <w:rFonts w:ascii="Tahoma" w:hAnsi="Tahoma" w:hint="cs"/>
          <w:sz w:val="24"/>
          <w:rtl/>
        </w:rPr>
        <w:t>امه ذرائع به چه معناست؟ از تعریف</w:t>
      </w:r>
      <w:r>
        <w:rPr>
          <w:rFonts w:ascii="Tahoma" w:hAnsi="Tahoma" w:hint="cs"/>
          <w:sz w:val="24"/>
          <w:rtl/>
        </w:rPr>
        <w:t xml:space="preserve">ی که بعضی از آن ها دارند، استفاده می شود که منحصر کرده اند این اصطلاح را بر وسائل </w:t>
      </w:r>
      <w:r w:rsidR="001D5710">
        <w:rPr>
          <w:rFonts w:ascii="Tahoma" w:hAnsi="Tahoma" w:hint="cs"/>
          <w:sz w:val="24"/>
          <w:rtl/>
        </w:rPr>
        <w:t>امور محرمه، یعنی هر چیزی که به وسیل</w:t>
      </w:r>
      <w:r>
        <w:rPr>
          <w:rFonts w:ascii="Tahoma" w:hAnsi="Tahoma" w:hint="cs"/>
          <w:sz w:val="24"/>
          <w:rtl/>
        </w:rPr>
        <w:t>ۀ آن به حرامی مرتکب شویم. در حالی که از کلام بعض دیگر استفاده می شود وسیله و ذریعه اختصاص</w:t>
      </w:r>
      <w:r w:rsidR="001D5710">
        <w:rPr>
          <w:rFonts w:ascii="Tahoma" w:hAnsi="Tahoma" w:hint="cs"/>
          <w:sz w:val="24"/>
          <w:rtl/>
        </w:rPr>
        <w:t xml:space="preserve"> به محرمات ندارد، در واجبات هست،</w:t>
      </w:r>
      <w:r>
        <w:rPr>
          <w:rFonts w:ascii="Tahoma" w:hAnsi="Tahoma" w:hint="cs"/>
          <w:sz w:val="24"/>
          <w:rtl/>
        </w:rPr>
        <w:t xml:space="preserve">  در غیر واجبات هم هست و لذا گروهی از آن ها کفته اند الذرائعُ اذا کانت تفضی الی مقصدٍ هو قربة و خیر این وسیله حکم مقصد را پیدا می کند و اگر منجر شود به مقصدی ممنوع</w:t>
      </w:r>
      <w:r w:rsidR="001D5710">
        <w:rPr>
          <w:rFonts w:ascii="Tahoma" w:hAnsi="Tahoma" w:hint="cs"/>
          <w:sz w:val="24"/>
          <w:rtl/>
        </w:rPr>
        <w:t xml:space="preserve"> </w:t>
      </w:r>
      <w:r>
        <w:rPr>
          <w:rFonts w:ascii="Tahoma" w:hAnsi="Tahoma" w:hint="cs"/>
          <w:sz w:val="24"/>
          <w:rtl/>
        </w:rPr>
        <w:t>و وسیله حکم آن مقصد ممنوع را پیدا می کند. لذا مالک می گوید در حالت اول باید معتقد شد به فتح الذرائع و در حالت دوم معتقد شد به سد الذرائع.</w:t>
      </w:r>
    </w:p>
    <w:p w:rsidR="009C3F6C" w:rsidRDefault="009C3F6C" w:rsidP="002E27D2">
      <w:pPr>
        <w:spacing w:line="360" w:lineRule="auto"/>
        <w:jc w:val="lowKashida"/>
        <w:rPr>
          <w:rFonts w:ascii="Tahoma" w:hAnsi="Tahoma"/>
          <w:sz w:val="24"/>
          <w:rtl/>
        </w:rPr>
      </w:pPr>
      <w:r>
        <w:rPr>
          <w:rFonts w:ascii="Tahoma" w:hAnsi="Tahoma" w:hint="cs"/>
          <w:sz w:val="24"/>
          <w:rtl/>
        </w:rPr>
        <w:t>اما اقسام ذریعه(ابن قیم) چهار قسم:</w:t>
      </w:r>
    </w:p>
    <w:p w:rsidR="009C3F6C" w:rsidRDefault="009C3F6C" w:rsidP="009C3F6C">
      <w:pPr>
        <w:pStyle w:val="ListParagraph"/>
        <w:numPr>
          <w:ilvl w:val="0"/>
          <w:numId w:val="18"/>
        </w:numPr>
        <w:spacing w:line="360" w:lineRule="auto"/>
        <w:jc w:val="lowKashida"/>
        <w:rPr>
          <w:rFonts w:ascii="Tahoma" w:hAnsi="Tahoma"/>
          <w:sz w:val="24"/>
        </w:rPr>
      </w:pPr>
      <w:r>
        <w:rPr>
          <w:rFonts w:ascii="Tahoma" w:hAnsi="Tahoma" w:hint="cs"/>
          <w:sz w:val="24"/>
          <w:rtl/>
        </w:rPr>
        <w:t>وسائلی که وضع شده اند برای رسیدن به مفسده، مثل شرب خمر، مثل زنا که از این وسیله به جز مفسده چیزی بر نمی آید.</w:t>
      </w:r>
    </w:p>
    <w:p w:rsidR="009C3F6C" w:rsidRDefault="009C3F6C" w:rsidP="009C3F6C">
      <w:pPr>
        <w:pStyle w:val="ListParagraph"/>
        <w:numPr>
          <w:ilvl w:val="0"/>
          <w:numId w:val="18"/>
        </w:numPr>
        <w:spacing w:line="360" w:lineRule="auto"/>
        <w:jc w:val="lowKashida"/>
        <w:rPr>
          <w:rFonts w:ascii="Tahoma" w:hAnsi="Tahoma"/>
          <w:sz w:val="24"/>
        </w:rPr>
      </w:pPr>
      <w:r>
        <w:rPr>
          <w:rFonts w:ascii="Tahoma" w:hAnsi="Tahoma" w:hint="cs"/>
          <w:sz w:val="24"/>
          <w:rtl/>
        </w:rPr>
        <w:t>وسائلی که وضع شده است برای امور مباحه ولی آن کسی که آن وسیله را انجام می دهد قصد رسیدن به مفسده را دارد، کسی که بعتُ می گوید اما با این بعتُ قصد ربا می کند.</w:t>
      </w:r>
    </w:p>
    <w:p w:rsidR="009C3F6C" w:rsidRDefault="009C3F6C" w:rsidP="009C3F6C">
      <w:pPr>
        <w:pStyle w:val="ListParagraph"/>
        <w:numPr>
          <w:ilvl w:val="0"/>
          <w:numId w:val="18"/>
        </w:numPr>
        <w:spacing w:line="360" w:lineRule="auto"/>
        <w:jc w:val="lowKashida"/>
        <w:rPr>
          <w:rFonts w:ascii="Tahoma" w:hAnsi="Tahoma"/>
          <w:sz w:val="24"/>
        </w:rPr>
      </w:pPr>
      <w:r>
        <w:rPr>
          <w:rFonts w:ascii="Tahoma" w:hAnsi="Tahoma" w:hint="cs"/>
          <w:sz w:val="24"/>
          <w:rtl/>
        </w:rPr>
        <w:t>وسائلی که وضع شده است برای امور مباحه و لو انجام دهنده هم قصد مفسده نداشته باشد، اما معمولا این امور مباحه مفسده انگیز است و مفسدتها ارجح من مصلحتها. مثل سبّ آلهة مشرکین در برابر خود آن ها که سبب سبّ آنها خداوند را شود یا تزیُّن المتوفی عنها زوجها فی زَمَنِ عدتها.</w:t>
      </w:r>
    </w:p>
    <w:p w:rsidR="009C3F6C" w:rsidRDefault="009C3F6C" w:rsidP="009C3F6C">
      <w:pPr>
        <w:pStyle w:val="ListParagraph"/>
        <w:numPr>
          <w:ilvl w:val="0"/>
          <w:numId w:val="18"/>
        </w:numPr>
        <w:spacing w:line="360" w:lineRule="auto"/>
        <w:jc w:val="lowKashida"/>
        <w:rPr>
          <w:rFonts w:ascii="Tahoma" w:hAnsi="Tahoma"/>
          <w:sz w:val="24"/>
        </w:rPr>
      </w:pPr>
      <w:r>
        <w:rPr>
          <w:rFonts w:ascii="Tahoma" w:hAnsi="Tahoma" w:hint="cs"/>
          <w:sz w:val="24"/>
          <w:rtl/>
        </w:rPr>
        <w:t>وسائلی که وضع شده است برای مباح گاهی هم به مفسده می رساند ولی مصلحتها ارجح من مفسدتها. و مثلو لها بالنظر الی المختوبة . مثال دوم کلمة حق عند امام جائر . این قطعا برایش مشکل ساز است و لی مفسدتها ارجح من مصلحتها.</w:t>
      </w:r>
    </w:p>
    <w:p w:rsidR="00650AA7" w:rsidRDefault="00650AA7" w:rsidP="00650AA7">
      <w:pPr>
        <w:spacing w:line="360" w:lineRule="auto"/>
        <w:jc w:val="lowKashida"/>
        <w:rPr>
          <w:rFonts w:ascii="Tahoma" w:hAnsi="Tahoma"/>
          <w:sz w:val="24"/>
          <w:rtl/>
        </w:rPr>
      </w:pPr>
      <w:r>
        <w:rPr>
          <w:rFonts w:ascii="Tahoma" w:hAnsi="Tahoma" w:hint="cs"/>
          <w:sz w:val="24"/>
          <w:rtl/>
        </w:rPr>
        <w:t xml:space="preserve">اما در مورد حکم ذریعه: این ها می گویند وسائلی که منجر به محرم شود حرام است و و سائلی که منجر به طاعت شود جایز است. فالوسیلة تابعة للمقصود. بل وسیله هم مقصود است اما قصد در وسیله، قصد الوسائل است. اما قصد در آن مقصد اصلی، قصد الغایات است. اگر خداوند متعال شیئی را حرام کرد ، همه آن چه ما را به این شیء می رساند حرام است و اگر بناء باشد مقصد حرام باشد، ولی ذریعه جایز باشد، </w:t>
      </w:r>
      <w:r>
        <w:rPr>
          <w:rFonts w:ascii="Tahoma" w:hAnsi="Tahoma" w:hint="cs"/>
          <w:sz w:val="24"/>
          <w:rtl/>
        </w:rPr>
        <w:lastRenderedPageBreak/>
        <w:t>لکان ذلک نقضا للتحریم که این کار از حکیم صادر نیست.</w:t>
      </w:r>
      <w:r w:rsidR="00E15625">
        <w:rPr>
          <w:rFonts w:ascii="Tahoma" w:hAnsi="Tahoma" w:hint="cs"/>
          <w:sz w:val="24"/>
          <w:rtl/>
        </w:rPr>
        <w:t xml:space="preserve"> بنا</w:t>
      </w:r>
      <w:r w:rsidR="001D5710">
        <w:rPr>
          <w:rFonts w:ascii="Tahoma" w:hAnsi="Tahoma" w:hint="cs"/>
          <w:sz w:val="24"/>
          <w:rtl/>
        </w:rPr>
        <w:t>برای</w:t>
      </w:r>
      <w:r w:rsidR="00E15625">
        <w:rPr>
          <w:rFonts w:ascii="Tahoma" w:hAnsi="Tahoma" w:hint="cs"/>
          <w:sz w:val="24"/>
          <w:rtl/>
        </w:rPr>
        <w:t>ن</w:t>
      </w:r>
      <w:r w:rsidR="001D5710">
        <w:rPr>
          <w:rFonts w:ascii="Tahoma" w:hAnsi="Tahoma" w:hint="cs"/>
          <w:sz w:val="24"/>
          <w:rtl/>
        </w:rPr>
        <w:t xml:space="preserve"> </w:t>
      </w:r>
      <w:r w:rsidR="00E15625">
        <w:rPr>
          <w:rFonts w:ascii="Tahoma" w:hAnsi="Tahoma" w:hint="cs"/>
          <w:sz w:val="24"/>
          <w:rtl/>
        </w:rPr>
        <w:t>همان ابن قیمی که آن تقسیم بندی رباعی را داشت می گوید هر سه قسم اول حرام است و فقط قسم چهارم جایز است.</w:t>
      </w:r>
    </w:p>
    <w:p w:rsidR="00E15625" w:rsidRDefault="00E15625" w:rsidP="00650AA7">
      <w:pPr>
        <w:spacing w:line="360" w:lineRule="auto"/>
        <w:jc w:val="lowKashida"/>
        <w:rPr>
          <w:rFonts w:ascii="Tahoma" w:hAnsi="Tahoma"/>
          <w:sz w:val="24"/>
          <w:rtl/>
        </w:rPr>
      </w:pPr>
      <w:r>
        <w:rPr>
          <w:rFonts w:ascii="Tahoma" w:hAnsi="Tahoma" w:hint="cs"/>
          <w:sz w:val="24"/>
          <w:rtl/>
        </w:rPr>
        <w:t>در حقیقت در سه قسم اول به سد الذرائع معتقد اند و در قسم چهارم به فتح الذرائع. اما از سخن مالکیه و حنابله استفاده می شود که حرمت را اختصاص داده اند در وسائل به قسم دوم.(نه این که بخواهند قسم اول را جایز کنند می خواهند بگویند قسم اول اصلا داخل بحث ذرائع نیست و ذرایع را شما باید جدا کنید)</w:t>
      </w:r>
    </w:p>
    <w:p w:rsidR="00E15625" w:rsidRDefault="00E15625" w:rsidP="00650AA7">
      <w:pPr>
        <w:spacing w:line="360" w:lineRule="auto"/>
        <w:jc w:val="lowKashida"/>
        <w:rPr>
          <w:rFonts w:ascii="Tahoma" w:hAnsi="Tahoma"/>
          <w:sz w:val="24"/>
          <w:rtl/>
        </w:rPr>
      </w:pPr>
      <w:r>
        <w:rPr>
          <w:rFonts w:ascii="Tahoma" w:hAnsi="Tahoma" w:hint="cs"/>
          <w:sz w:val="24"/>
          <w:rtl/>
        </w:rPr>
        <w:t>اگر کسی بحث فتح الذرائع و سدها را در کتب اهل سنت مشاهده کند، خواهد دید ریشۀ بسیاری از این مباحث همان مطالبی است که در مقدمه واجب اصولیین ما مطرح می کنند.</w:t>
      </w:r>
    </w:p>
    <w:p w:rsidR="00E15625" w:rsidRDefault="00E15625" w:rsidP="00650AA7">
      <w:pPr>
        <w:spacing w:line="360" w:lineRule="auto"/>
        <w:jc w:val="lowKashida"/>
        <w:rPr>
          <w:rFonts w:ascii="Tahoma" w:hAnsi="Tahoma"/>
          <w:sz w:val="24"/>
          <w:rtl/>
        </w:rPr>
      </w:pPr>
      <w:r>
        <w:rPr>
          <w:rFonts w:ascii="Tahoma" w:hAnsi="Tahoma" w:hint="cs"/>
          <w:sz w:val="24"/>
          <w:rtl/>
        </w:rPr>
        <w:t>اما ادلله ایی که این ها مطرح می کنند همان ابن قیم آیات و روایاتی را می اورد از جمله همان فلا تسب الذین یدعون من دون الله فیسب الله .. بغیر انعام 108 . از جمله نور 31 و لا یضربن بارجلهن ...زینتهن</w:t>
      </w:r>
    </w:p>
    <w:p w:rsidR="00E15625" w:rsidRDefault="00E15625" w:rsidP="00E15625">
      <w:pPr>
        <w:spacing w:line="360" w:lineRule="auto"/>
        <w:jc w:val="lowKashida"/>
        <w:rPr>
          <w:rFonts w:ascii="Tahoma" w:hAnsi="Tahoma"/>
          <w:sz w:val="24"/>
          <w:rtl/>
        </w:rPr>
      </w:pPr>
      <w:r>
        <w:rPr>
          <w:rFonts w:ascii="Tahoma" w:hAnsi="Tahoma" w:hint="cs"/>
          <w:sz w:val="24"/>
          <w:rtl/>
        </w:rPr>
        <w:t>می خواهد از این تعابیر استفاده کند که سب في حد نفسه مفسده ندارد و نیز ضرب به ارجل این فی حد نفسه اشکالی ندارد، اشکال اش ان مفاسدی است که مترتب بر آن می شود. اما از نظر عقلی دلیلشان بر این که ذریعه حکم ذی الذریعه را پیدا می کند همان مطلبی بود که گفتیم که اگر بنا باشد مقصد حرام باشد و ذریعه جایز باشد، نقص غرض است و با حکمت حکیم سازگار نیست. در برابر اکثر اصولیین ما می گویند بله آن چه ک</w:t>
      </w:r>
      <w:r w:rsidR="00A466AE">
        <w:rPr>
          <w:rFonts w:ascii="Tahoma" w:hAnsi="Tahoma" w:hint="cs"/>
          <w:sz w:val="24"/>
          <w:rtl/>
        </w:rPr>
        <w:t>ه</w:t>
      </w:r>
      <w:r>
        <w:rPr>
          <w:rFonts w:ascii="Tahoma" w:hAnsi="Tahoma" w:hint="cs"/>
          <w:sz w:val="24"/>
          <w:rtl/>
        </w:rPr>
        <w:t xml:space="preserve"> ممکن نیست و خلاف حکمت است این است که ذی المقدمه حرام باشد و مقدمه واجب. این از حکیم سازگار باشد اما گفته</w:t>
      </w:r>
      <w:r w:rsidR="00A466AE">
        <w:rPr>
          <w:rFonts w:ascii="Tahoma" w:hAnsi="Tahoma" w:hint="cs"/>
          <w:sz w:val="24"/>
          <w:rtl/>
        </w:rPr>
        <w:t xml:space="preserve"> </w:t>
      </w:r>
      <w:r>
        <w:rPr>
          <w:rFonts w:ascii="Tahoma" w:hAnsi="Tahoma" w:hint="cs"/>
          <w:sz w:val="24"/>
          <w:rtl/>
        </w:rPr>
        <w:t>اند که مشکلی ندارد ذی المققدمه حرام باشد اما مقدمه شرعا مباح باشد چون باید در این حکم به حرمت و حلیت تابع مصالح و مفاسد بود.</w:t>
      </w:r>
    </w:p>
    <w:p w:rsidR="00E15625" w:rsidRDefault="00E15625" w:rsidP="00E15625">
      <w:pPr>
        <w:spacing w:line="360" w:lineRule="auto"/>
        <w:jc w:val="lowKashida"/>
        <w:rPr>
          <w:rFonts w:ascii="Tahoma" w:hAnsi="Tahoma"/>
          <w:sz w:val="24"/>
          <w:rtl/>
        </w:rPr>
      </w:pPr>
      <w:r>
        <w:rPr>
          <w:rFonts w:ascii="Tahoma" w:hAnsi="Tahoma" w:hint="cs"/>
          <w:sz w:val="24"/>
          <w:rtl/>
        </w:rPr>
        <w:t>در مورد وجوب هم گفته اند لابدیت عقلیه را م</w:t>
      </w:r>
      <w:r w:rsidR="00A466AE">
        <w:rPr>
          <w:rFonts w:ascii="Tahoma" w:hAnsi="Tahoma" w:hint="cs"/>
          <w:sz w:val="24"/>
          <w:rtl/>
        </w:rPr>
        <w:t>ی پذ</w:t>
      </w:r>
      <w:r>
        <w:rPr>
          <w:rFonts w:ascii="Tahoma" w:hAnsi="Tahoma" w:hint="cs"/>
          <w:sz w:val="24"/>
          <w:rtl/>
        </w:rPr>
        <w:t>یریم ولی این که بخواهد مقدمه شرعا هم واجب باشد ما دلیلی نداریم.</w:t>
      </w:r>
    </w:p>
    <w:p w:rsidR="00E15625" w:rsidRDefault="00A466AE" w:rsidP="00E15625">
      <w:pPr>
        <w:spacing w:line="360" w:lineRule="auto"/>
        <w:jc w:val="lowKashida"/>
        <w:rPr>
          <w:rFonts w:ascii="Tahoma" w:hAnsi="Tahoma"/>
          <w:sz w:val="24"/>
          <w:rtl/>
        </w:rPr>
      </w:pPr>
      <w:r>
        <w:rPr>
          <w:rFonts w:ascii="Tahoma" w:hAnsi="Tahoma" w:hint="cs"/>
          <w:sz w:val="24"/>
          <w:rtl/>
        </w:rPr>
        <w:t>با این توضیح روشن م</w:t>
      </w:r>
      <w:r w:rsidR="00E15625">
        <w:rPr>
          <w:rFonts w:ascii="Tahoma" w:hAnsi="Tahoma" w:hint="cs"/>
          <w:sz w:val="24"/>
          <w:rtl/>
        </w:rPr>
        <w:t>ی</w:t>
      </w:r>
      <w:r>
        <w:rPr>
          <w:rFonts w:ascii="Tahoma" w:hAnsi="Tahoma" w:hint="cs"/>
          <w:sz w:val="24"/>
          <w:rtl/>
        </w:rPr>
        <w:t xml:space="preserve"> </w:t>
      </w:r>
      <w:r w:rsidR="00E15625">
        <w:rPr>
          <w:rFonts w:ascii="Tahoma" w:hAnsi="Tahoma" w:hint="cs"/>
          <w:sz w:val="24"/>
          <w:rtl/>
        </w:rPr>
        <w:t xml:space="preserve">شود که </w:t>
      </w:r>
      <w:r>
        <w:rPr>
          <w:rFonts w:ascii="Tahoma" w:hAnsi="Tahoma" w:hint="cs"/>
          <w:sz w:val="24"/>
          <w:rtl/>
        </w:rPr>
        <w:t>اگر در لسان شارع مقدس دلیلی بود</w:t>
      </w:r>
      <w:r w:rsidR="00E15625">
        <w:rPr>
          <w:rFonts w:ascii="Tahoma" w:hAnsi="Tahoma" w:hint="cs"/>
          <w:sz w:val="24"/>
          <w:rtl/>
        </w:rPr>
        <w:t xml:space="preserve"> که ردع از اتیان به مقدمات محرمه می کرد، این از قبیل اوامر ارشادیه به حکم عقل و تاکید حکم عقل است و لذا اصولیین ما تصریح دارند که اوامر و نواهی غ</w:t>
      </w:r>
      <w:r>
        <w:rPr>
          <w:rFonts w:ascii="Tahoma" w:hAnsi="Tahoma" w:hint="cs"/>
          <w:sz w:val="24"/>
          <w:rtl/>
        </w:rPr>
        <w:t xml:space="preserve">یریه، ثواب و عقابی مستقل ندارند </w:t>
      </w:r>
      <w:r w:rsidR="00E15625">
        <w:rPr>
          <w:rFonts w:ascii="Tahoma" w:hAnsi="Tahoma" w:hint="cs"/>
          <w:sz w:val="24"/>
          <w:rtl/>
        </w:rPr>
        <w:t>و لذا وارد بحث شده اند که چگونه توجیه کنیم ثواب بر وضوء را. بله مورد بعضی از نواهی که خیلی مورد بُغض شارع مقدس است مثل قتل، غارت و ا</w:t>
      </w:r>
      <w:r>
        <w:rPr>
          <w:rFonts w:ascii="Tahoma" w:hAnsi="Tahoma" w:hint="cs"/>
          <w:sz w:val="24"/>
          <w:rtl/>
        </w:rPr>
        <w:t>م</w:t>
      </w:r>
      <w:r w:rsidR="00E15625">
        <w:rPr>
          <w:rFonts w:ascii="Tahoma" w:hAnsi="Tahoma" w:hint="cs"/>
          <w:sz w:val="24"/>
          <w:rtl/>
        </w:rPr>
        <w:t>ور مربوط به فروج، شارع مقدس در این موارد دستوراتی را دارد برای این که ما داخل محرمات قطعیه ایی که شارع بسیار مبغوض اش هست، نشویم. آن جا می توان نحوه ایی از عقاب را حتی در مقدمات هم فرض کرد منتهی نه از باب مخالفت با حکم الله واقعی بلکه این از مصادیق</w:t>
      </w:r>
      <w:r w:rsidR="00FF2776">
        <w:rPr>
          <w:rFonts w:ascii="Tahoma" w:hAnsi="Tahoma" w:hint="cs"/>
          <w:sz w:val="24"/>
          <w:rtl/>
        </w:rPr>
        <w:t xml:space="preserve"> تجری است.</w:t>
      </w:r>
    </w:p>
    <w:p w:rsidR="00116B5D" w:rsidRDefault="00A466AE" w:rsidP="00E15625">
      <w:pPr>
        <w:spacing w:line="360" w:lineRule="auto"/>
        <w:jc w:val="lowKashida"/>
        <w:rPr>
          <w:rFonts w:ascii="Tahoma" w:hAnsi="Tahoma"/>
          <w:sz w:val="24"/>
          <w:rtl/>
        </w:rPr>
      </w:pPr>
      <w:r>
        <w:rPr>
          <w:rFonts w:ascii="Tahoma" w:hAnsi="Tahoma" w:hint="cs"/>
          <w:sz w:val="24"/>
          <w:rtl/>
        </w:rPr>
        <w:t>به نظر ما می رسد آ</w:t>
      </w:r>
      <w:bookmarkStart w:id="0" w:name="_GoBack"/>
      <w:bookmarkEnd w:id="0"/>
      <w:r w:rsidR="00116B5D">
        <w:rPr>
          <w:rFonts w:ascii="Tahoma" w:hAnsi="Tahoma" w:hint="cs"/>
          <w:sz w:val="24"/>
          <w:rtl/>
        </w:rPr>
        <w:t>ن چه در این بین در کتب اهل سنت آمده است، با اصطلاحات خاص ما بخشی در بحث مقدمۀ واجب آمده است و بخشی در بحث تجری.</w:t>
      </w:r>
    </w:p>
    <w:p w:rsidR="00116B5D" w:rsidRDefault="00116B5D" w:rsidP="00E15625">
      <w:pPr>
        <w:spacing w:line="360" w:lineRule="auto"/>
        <w:jc w:val="lowKashida"/>
        <w:rPr>
          <w:rFonts w:ascii="Tahoma" w:hAnsi="Tahoma"/>
          <w:sz w:val="24"/>
          <w:rtl/>
        </w:rPr>
      </w:pPr>
      <w:r>
        <w:rPr>
          <w:rFonts w:ascii="Tahoma" w:hAnsi="Tahoma" w:hint="cs"/>
          <w:sz w:val="24"/>
          <w:rtl/>
        </w:rPr>
        <w:t>من یک سوال مطرح می کنم:</w:t>
      </w:r>
    </w:p>
    <w:p w:rsidR="00116B5D" w:rsidRDefault="00116B5D" w:rsidP="00E15625">
      <w:pPr>
        <w:spacing w:line="360" w:lineRule="auto"/>
        <w:jc w:val="lowKashida"/>
        <w:rPr>
          <w:rFonts w:ascii="Tahoma" w:hAnsi="Tahoma"/>
          <w:sz w:val="24"/>
          <w:rtl/>
        </w:rPr>
      </w:pPr>
      <w:r>
        <w:rPr>
          <w:rFonts w:ascii="Tahoma" w:hAnsi="Tahoma" w:hint="cs"/>
          <w:sz w:val="24"/>
          <w:rtl/>
        </w:rPr>
        <w:lastRenderedPageBreak/>
        <w:t>چه در بحث فتح الذرائع و سدها و چه در بحث استصلاح و استحسان و قیاس، در همۀ این چهار عنصر از عناصر اصول عامه، فقیه عامی نگاه به مصالح و مفاسد می کند، سوال این است که آیا در نگاه به مصالح و مفاسد به دنبال چه چیزی هستیم؟ می خواهید با مصالح و مفاسدی که عقل فهمیده است، حکم اولی را بیان کنید یا حکم ثانوی را بیان کنید یا حکم حکومی ر ابیان کنید؟ دقیقا این تفکیکی را من در سخن عامه نمی بینم و بلکه بیشتر نگاه به ان مساله اول است، در حالی که طبق آن تقسیم بندی که ما در عقل داشتیم، نگاه به مصالح و مفاسد، با عینک عقل، به یک وزان نیست.</w:t>
      </w:r>
    </w:p>
    <w:p w:rsidR="00116B5D" w:rsidRDefault="00116B5D" w:rsidP="00E15625">
      <w:pPr>
        <w:spacing w:line="360" w:lineRule="auto"/>
        <w:jc w:val="lowKashida"/>
        <w:rPr>
          <w:rFonts w:ascii="Tahoma" w:hAnsi="Tahoma"/>
          <w:sz w:val="24"/>
          <w:rtl/>
        </w:rPr>
      </w:pPr>
      <w:r>
        <w:rPr>
          <w:rFonts w:ascii="Tahoma" w:hAnsi="Tahoma" w:hint="cs"/>
          <w:sz w:val="24"/>
          <w:rtl/>
        </w:rPr>
        <w:t>إن شاء الله این بحثی است که محتاج به توضیح بیشتری است و از فردا وارد این بحث خواهیم شد.</w:t>
      </w:r>
    </w:p>
    <w:p w:rsidR="00946426" w:rsidRPr="00924D3B" w:rsidRDefault="00CA2007" w:rsidP="00E15625">
      <w:pPr>
        <w:spacing w:line="360" w:lineRule="auto"/>
        <w:jc w:val="lowKashida"/>
        <w:rPr>
          <w:rFonts w:ascii="Tahoma" w:hAnsi="Tahoma"/>
          <w:sz w:val="24"/>
          <w:rtl/>
        </w:rPr>
      </w:pPr>
      <w:r w:rsidRPr="00924D3B">
        <w:rPr>
          <w:rFonts w:ascii="Tahoma" w:hAnsi="Tahoma" w:hint="cs"/>
          <w:sz w:val="24"/>
          <w:rtl/>
        </w:rPr>
        <w:t>و صلی</w:t>
      </w:r>
      <w:r w:rsidR="00946426" w:rsidRPr="00924D3B">
        <w:rPr>
          <w:rFonts w:ascii="Tahoma" w:hAnsi="Tahoma" w:hint="cs"/>
          <w:sz w:val="24"/>
          <w:rtl/>
        </w:rPr>
        <w:t xml:space="preserve"> الله علی محمدٍ و آله الطیّبین الطاهرین</w:t>
      </w:r>
      <w:r w:rsidR="00CE4CD3" w:rsidRPr="00924D3B">
        <w:rPr>
          <w:rFonts w:ascii="Tahoma" w:hAnsi="Tahoma" w:hint="cs"/>
          <w:sz w:val="24"/>
          <w:rtl/>
        </w:rPr>
        <w:t xml:space="preserve"> المعصومین</w:t>
      </w:r>
      <w:r w:rsidR="00946426" w:rsidRPr="00924D3B">
        <w:rPr>
          <w:rFonts w:ascii="Tahoma" w:hAnsi="Tahoma" w:hint="cs"/>
          <w:sz w:val="24"/>
          <w:rtl/>
        </w:rPr>
        <w:t>.</w:t>
      </w:r>
    </w:p>
    <w:sectPr w:rsidR="00946426" w:rsidRPr="00924D3B" w:rsidSect="00B05187">
      <w:headerReference w:type="default" r:id="rId8"/>
      <w:footerReference w:type="default" r:id="rId9"/>
      <w:pgSz w:w="11906" w:h="16838"/>
      <w:pgMar w:top="720" w:right="720" w:bottom="720" w:left="72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45B9" w:rsidRDefault="00E045B9" w:rsidP="00842A39">
      <w:pPr>
        <w:spacing w:after="0" w:line="240" w:lineRule="auto"/>
      </w:pPr>
      <w:r>
        <w:separator/>
      </w:r>
    </w:p>
  </w:endnote>
  <w:endnote w:type="continuationSeparator" w:id="0">
    <w:p w:rsidR="00E045B9" w:rsidRDefault="00E045B9" w:rsidP="00842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FA8" w:rsidRPr="00410FA8" w:rsidRDefault="00410FA8">
    <w:pPr>
      <w:pStyle w:val="Footer"/>
      <w:jc w:val="center"/>
      <w:rPr>
        <w:rFonts w:ascii="Tahoma" w:hAnsi="Tahoma"/>
        <w:caps/>
        <w:noProof/>
        <w:sz w:val="24"/>
      </w:rPr>
    </w:pPr>
    <w:r w:rsidRPr="00410FA8">
      <w:rPr>
        <w:rFonts w:ascii="Tahoma" w:hAnsi="Tahoma"/>
        <w:caps/>
        <w:sz w:val="24"/>
      </w:rPr>
      <w:t>#</w:t>
    </w:r>
    <w:r w:rsidRPr="00410FA8">
      <w:rPr>
        <w:rFonts w:ascii="Tahoma" w:hAnsi="Tahoma"/>
        <w:caps/>
        <w:sz w:val="24"/>
      </w:rPr>
      <w:fldChar w:fldCharType="begin"/>
    </w:r>
    <w:r w:rsidRPr="00410FA8">
      <w:rPr>
        <w:rFonts w:ascii="Tahoma" w:hAnsi="Tahoma"/>
        <w:caps/>
        <w:sz w:val="24"/>
      </w:rPr>
      <w:instrText xml:space="preserve"> PAGE   \* MERGEFORMAT </w:instrText>
    </w:r>
    <w:r w:rsidRPr="00410FA8">
      <w:rPr>
        <w:rFonts w:ascii="Tahoma" w:hAnsi="Tahoma"/>
        <w:caps/>
        <w:sz w:val="24"/>
      </w:rPr>
      <w:fldChar w:fldCharType="separate"/>
    </w:r>
    <w:r w:rsidR="00A466AE">
      <w:rPr>
        <w:rFonts w:ascii="Tahoma" w:hAnsi="Tahoma"/>
        <w:caps/>
        <w:noProof/>
        <w:sz w:val="24"/>
        <w:rtl/>
      </w:rPr>
      <w:t>2</w:t>
    </w:r>
    <w:r w:rsidRPr="00410FA8">
      <w:rPr>
        <w:rFonts w:ascii="Tahoma" w:hAnsi="Tahoma"/>
        <w:caps/>
        <w:noProof/>
        <w:sz w:val="24"/>
      </w:rPr>
      <w:fldChar w:fldCharType="end"/>
    </w:r>
    <w:r w:rsidRPr="00410FA8">
      <w:rPr>
        <w:rFonts w:ascii="Tahoma" w:hAnsi="Tahoma"/>
        <w:caps/>
        <w:noProof/>
        <w:sz w:val="24"/>
      </w:rPr>
      <w:t>#</w:t>
    </w:r>
  </w:p>
  <w:p w:rsidR="00410FA8" w:rsidRPr="00410FA8" w:rsidRDefault="00410FA8">
    <w:pPr>
      <w:pStyle w:val="Footer"/>
      <w:rPr>
        <w:rFonts w:ascii="Tahoma" w:hAnsi="Tahoma"/>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45B9" w:rsidRDefault="00E045B9" w:rsidP="00842A39">
      <w:pPr>
        <w:spacing w:after="0" w:line="240" w:lineRule="auto"/>
      </w:pPr>
      <w:r>
        <w:separator/>
      </w:r>
    </w:p>
  </w:footnote>
  <w:footnote w:type="continuationSeparator" w:id="0">
    <w:p w:rsidR="00E045B9" w:rsidRDefault="00E045B9" w:rsidP="00842A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6ECD" w:rsidRPr="00706ECD" w:rsidRDefault="00706ECD" w:rsidP="00233EE5">
    <w:pPr>
      <w:spacing w:line="264" w:lineRule="auto"/>
      <w:rPr>
        <w:sz w:val="24"/>
      </w:rPr>
    </w:pPr>
    <w:r>
      <w:rPr>
        <w:noProof/>
        <w:color w:val="000000"/>
      </w:rPr>
      <mc:AlternateContent>
        <mc:Choice Requires="wps">
          <w:drawing>
            <wp:anchor distT="0" distB="0" distL="114300" distR="114300" simplePos="0" relativeHeight="251659264" behindDoc="0" locked="0" layoutInCell="1" allowOverlap="1" wp14:anchorId="48189405" wp14:editId="71F35FD3">
              <wp:simplePos x="0" y="0"/>
              <wp:positionH relativeFrom="page">
                <wp:align>center</wp:align>
              </wp:positionH>
              <wp:positionV relativeFrom="page">
                <wp:align>center</wp:align>
              </wp:positionV>
              <wp:extent cx="7376160" cy="9555480"/>
              <wp:effectExtent l="0" t="0" r="26670" b="26670"/>
              <wp:wrapNone/>
              <wp:docPr id="222" name="Rectangle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7462A7A5" id="Rectangle 222" o:spid="_x0000_s1026" style="position:absolute;left:0;text-align:left;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" filled="f" strokecolor="#747070 [1614]" strokeweight="1.25pt">
              <w10:wrap anchorx="page" anchory="page"/>
            </v:rect>
          </w:pict>
        </mc:Fallback>
      </mc:AlternateContent>
    </w:r>
    <w:sdt>
      <w:sdtPr>
        <w:rPr>
          <w:sz w:val="24"/>
          <w:rtl/>
        </w:rPr>
        <w:alias w:val="Title"/>
        <w:id w:val="15524250"/>
        <w:placeholder>
          <w:docPart w:val="9C0A57751D064220A590B48B32638E55"/>
        </w:placeholder>
        <w:dataBinding w:prefixMappings="xmlns:ns0='http://schemas.openxmlformats.org/package/2006/metadata/core-properties' xmlns:ns1='http://purl.org/dc/elements/1.1/'" w:xpath="/ns0:coreProperties[1]/ns1:title[1]" w:storeItemID="{6C3C8BC8-F283-45AE-878A-BAB7291924A1}"/>
        <w:text/>
      </w:sdtPr>
      <w:sdtEndPr/>
      <w:sdtContent>
        <w:r w:rsidR="006F0B90">
          <w:rPr>
            <w:rFonts w:hint="cs"/>
            <w:sz w:val="24"/>
            <w:rtl/>
          </w:rPr>
          <w:t xml:space="preserve">خارج </w:t>
        </w:r>
        <w:r w:rsidR="00233EE5">
          <w:rPr>
            <w:rFonts w:hint="cs"/>
            <w:sz w:val="24"/>
            <w:rtl/>
          </w:rPr>
          <w:t>اصول_</w:t>
        </w:r>
        <w:r w:rsidRPr="00706ECD">
          <w:rPr>
            <w:rFonts w:hint="cs"/>
            <w:sz w:val="24"/>
            <w:rtl/>
          </w:rPr>
          <w:t xml:space="preserve">استاد </w:t>
        </w:r>
        <w:r w:rsidR="006F0B90">
          <w:rPr>
            <w:rFonts w:hint="cs"/>
            <w:sz w:val="24"/>
            <w:rtl/>
          </w:rPr>
          <w:t>عندلیب همدانی</w:t>
        </w:r>
      </w:sdtContent>
    </w:sdt>
  </w:p>
  <w:p w:rsidR="00706ECD" w:rsidRDefault="00706E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60AEF"/>
    <w:multiLevelType w:val="hybridMultilevel"/>
    <w:tmpl w:val="A300B020"/>
    <w:lvl w:ilvl="0" w:tplc="9D0AF1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5478AD"/>
    <w:multiLevelType w:val="hybridMultilevel"/>
    <w:tmpl w:val="6AF231FA"/>
    <w:lvl w:ilvl="0" w:tplc="3E2EF3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5470351"/>
    <w:multiLevelType w:val="hybridMultilevel"/>
    <w:tmpl w:val="09AA2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F9430E"/>
    <w:multiLevelType w:val="hybridMultilevel"/>
    <w:tmpl w:val="DBF26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D94298"/>
    <w:multiLevelType w:val="hybridMultilevel"/>
    <w:tmpl w:val="3078C0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F03944"/>
    <w:multiLevelType w:val="hybridMultilevel"/>
    <w:tmpl w:val="C11037E4"/>
    <w:lvl w:ilvl="0" w:tplc="6D6A0D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59631E8"/>
    <w:multiLevelType w:val="hybridMultilevel"/>
    <w:tmpl w:val="A8E632B6"/>
    <w:lvl w:ilvl="0" w:tplc="34A03E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B34295"/>
    <w:multiLevelType w:val="hybridMultilevel"/>
    <w:tmpl w:val="395E55D2"/>
    <w:lvl w:ilvl="0" w:tplc="E7BC98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932108"/>
    <w:multiLevelType w:val="hybridMultilevel"/>
    <w:tmpl w:val="673A9E06"/>
    <w:lvl w:ilvl="0" w:tplc="B57AB7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16D4F2A"/>
    <w:multiLevelType w:val="hybridMultilevel"/>
    <w:tmpl w:val="3EC688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D21143"/>
    <w:multiLevelType w:val="hybridMultilevel"/>
    <w:tmpl w:val="395E55D2"/>
    <w:lvl w:ilvl="0" w:tplc="E7BC98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872773"/>
    <w:multiLevelType w:val="hybridMultilevel"/>
    <w:tmpl w:val="3FFAB6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56308E"/>
    <w:multiLevelType w:val="hybridMultilevel"/>
    <w:tmpl w:val="2EB09E22"/>
    <w:lvl w:ilvl="0" w:tplc="14B4A3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44010F"/>
    <w:multiLevelType w:val="hybridMultilevel"/>
    <w:tmpl w:val="FF9E09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703BC2"/>
    <w:multiLevelType w:val="hybridMultilevel"/>
    <w:tmpl w:val="8990BCAC"/>
    <w:lvl w:ilvl="0" w:tplc="9B1861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810C67"/>
    <w:multiLevelType w:val="hybridMultilevel"/>
    <w:tmpl w:val="B38690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BC46B8"/>
    <w:multiLevelType w:val="hybridMultilevel"/>
    <w:tmpl w:val="9D821C98"/>
    <w:lvl w:ilvl="0" w:tplc="EB0832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781BC5"/>
    <w:multiLevelType w:val="hybridMultilevel"/>
    <w:tmpl w:val="887C701A"/>
    <w:lvl w:ilvl="0" w:tplc="DD78D0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8"/>
  </w:num>
  <w:num w:numId="3">
    <w:abstractNumId w:val="2"/>
  </w:num>
  <w:num w:numId="4">
    <w:abstractNumId w:val="7"/>
  </w:num>
  <w:num w:numId="5">
    <w:abstractNumId w:val="10"/>
  </w:num>
  <w:num w:numId="6">
    <w:abstractNumId w:val="15"/>
  </w:num>
  <w:num w:numId="7">
    <w:abstractNumId w:val="9"/>
  </w:num>
  <w:num w:numId="8">
    <w:abstractNumId w:val="16"/>
  </w:num>
  <w:num w:numId="9">
    <w:abstractNumId w:val="11"/>
  </w:num>
  <w:num w:numId="10">
    <w:abstractNumId w:val="4"/>
  </w:num>
  <w:num w:numId="11">
    <w:abstractNumId w:val="12"/>
  </w:num>
  <w:num w:numId="12">
    <w:abstractNumId w:val="6"/>
  </w:num>
  <w:num w:numId="13">
    <w:abstractNumId w:val="13"/>
  </w:num>
  <w:num w:numId="14">
    <w:abstractNumId w:val="3"/>
  </w:num>
  <w:num w:numId="15">
    <w:abstractNumId w:val="1"/>
  </w:num>
  <w:num w:numId="16">
    <w:abstractNumId w:val="0"/>
  </w:num>
  <w:num w:numId="17">
    <w:abstractNumId w:val="5"/>
  </w:num>
  <w:num w:numId="18">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8AB"/>
    <w:rsid w:val="00002570"/>
    <w:rsid w:val="000039F1"/>
    <w:rsid w:val="00007AF4"/>
    <w:rsid w:val="00007BA3"/>
    <w:rsid w:val="0001467C"/>
    <w:rsid w:val="00024E82"/>
    <w:rsid w:val="00033439"/>
    <w:rsid w:val="00044108"/>
    <w:rsid w:val="000477E9"/>
    <w:rsid w:val="00052832"/>
    <w:rsid w:val="00085160"/>
    <w:rsid w:val="00087685"/>
    <w:rsid w:val="00097356"/>
    <w:rsid w:val="000A58ED"/>
    <w:rsid w:val="000B3902"/>
    <w:rsid w:val="000B418D"/>
    <w:rsid w:val="000B48DA"/>
    <w:rsid w:val="000C3AE8"/>
    <w:rsid w:val="000C7D9D"/>
    <w:rsid w:val="000E1090"/>
    <w:rsid w:val="000E13EE"/>
    <w:rsid w:val="000E32EE"/>
    <w:rsid w:val="000E45C7"/>
    <w:rsid w:val="000E5A67"/>
    <w:rsid w:val="000E5E99"/>
    <w:rsid w:val="000F0A4F"/>
    <w:rsid w:val="000F38C2"/>
    <w:rsid w:val="000F5028"/>
    <w:rsid w:val="000F72B4"/>
    <w:rsid w:val="001067C9"/>
    <w:rsid w:val="00113436"/>
    <w:rsid w:val="00116B5D"/>
    <w:rsid w:val="001323F2"/>
    <w:rsid w:val="001325A7"/>
    <w:rsid w:val="00134B3D"/>
    <w:rsid w:val="00143822"/>
    <w:rsid w:val="00143D41"/>
    <w:rsid w:val="0015176A"/>
    <w:rsid w:val="00153A6E"/>
    <w:rsid w:val="00154B88"/>
    <w:rsid w:val="001670E8"/>
    <w:rsid w:val="0016772D"/>
    <w:rsid w:val="0017534D"/>
    <w:rsid w:val="0018672F"/>
    <w:rsid w:val="0019330F"/>
    <w:rsid w:val="00193C41"/>
    <w:rsid w:val="001A4980"/>
    <w:rsid w:val="001A7DED"/>
    <w:rsid w:val="001B2D55"/>
    <w:rsid w:val="001B342F"/>
    <w:rsid w:val="001B6BEB"/>
    <w:rsid w:val="001C4559"/>
    <w:rsid w:val="001C49FB"/>
    <w:rsid w:val="001D5710"/>
    <w:rsid w:val="001D64EA"/>
    <w:rsid w:val="001E1DD2"/>
    <w:rsid w:val="001E5442"/>
    <w:rsid w:val="001E70CC"/>
    <w:rsid w:val="00210675"/>
    <w:rsid w:val="002124EA"/>
    <w:rsid w:val="00215CB0"/>
    <w:rsid w:val="0022102C"/>
    <w:rsid w:val="002243C4"/>
    <w:rsid w:val="00233EE5"/>
    <w:rsid w:val="00240BF0"/>
    <w:rsid w:val="00244282"/>
    <w:rsid w:val="002514E0"/>
    <w:rsid w:val="0025398A"/>
    <w:rsid w:val="00255BA1"/>
    <w:rsid w:val="0026338B"/>
    <w:rsid w:val="00263B56"/>
    <w:rsid w:val="002646A4"/>
    <w:rsid w:val="002676E3"/>
    <w:rsid w:val="00271AEF"/>
    <w:rsid w:val="0027256D"/>
    <w:rsid w:val="00274236"/>
    <w:rsid w:val="00274BF6"/>
    <w:rsid w:val="00281825"/>
    <w:rsid w:val="00297049"/>
    <w:rsid w:val="002A05A9"/>
    <w:rsid w:val="002A264E"/>
    <w:rsid w:val="002A332D"/>
    <w:rsid w:val="002C2D9C"/>
    <w:rsid w:val="002C2DD3"/>
    <w:rsid w:val="002C2E80"/>
    <w:rsid w:val="002D0255"/>
    <w:rsid w:val="002D2AE6"/>
    <w:rsid w:val="002E18F7"/>
    <w:rsid w:val="002E1D09"/>
    <w:rsid w:val="002E27D2"/>
    <w:rsid w:val="002E332F"/>
    <w:rsid w:val="002F18C6"/>
    <w:rsid w:val="003046D5"/>
    <w:rsid w:val="0032234C"/>
    <w:rsid w:val="00323902"/>
    <w:rsid w:val="00323DC9"/>
    <w:rsid w:val="003311C1"/>
    <w:rsid w:val="003338C4"/>
    <w:rsid w:val="00335DB7"/>
    <w:rsid w:val="00336EA1"/>
    <w:rsid w:val="00341063"/>
    <w:rsid w:val="00350F83"/>
    <w:rsid w:val="003562D2"/>
    <w:rsid w:val="00372938"/>
    <w:rsid w:val="003817BC"/>
    <w:rsid w:val="00386F45"/>
    <w:rsid w:val="00395C1E"/>
    <w:rsid w:val="00397932"/>
    <w:rsid w:val="003A15B5"/>
    <w:rsid w:val="003B2B5A"/>
    <w:rsid w:val="003B43CF"/>
    <w:rsid w:val="003B544A"/>
    <w:rsid w:val="003C3ED6"/>
    <w:rsid w:val="003C53E9"/>
    <w:rsid w:val="003C5692"/>
    <w:rsid w:val="003C6280"/>
    <w:rsid w:val="003D7059"/>
    <w:rsid w:val="003E24B3"/>
    <w:rsid w:val="003F05EA"/>
    <w:rsid w:val="003F617B"/>
    <w:rsid w:val="00410F4A"/>
    <w:rsid w:val="00410FA8"/>
    <w:rsid w:val="00412F35"/>
    <w:rsid w:val="00422C12"/>
    <w:rsid w:val="00423599"/>
    <w:rsid w:val="00423B32"/>
    <w:rsid w:val="004277D6"/>
    <w:rsid w:val="00432700"/>
    <w:rsid w:val="004416D7"/>
    <w:rsid w:val="004465D3"/>
    <w:rsid w:val="004473FE"/>
    <w:rsid w:val="00447D16"/>
    <w:rsid w:val="00450696"/>
    <w:rsid w:val="00450BD0"/>
    <w:rsid w:val="0045131C"/>
    <w:rsid w:val="00454EB2"/>
    <w:rsid w:val="004558EC"/>
    <w:rsid w:val="004578B8"/>
    <w:rsid w:val="0046776E"/>
    <w:rsid w:val="00470745"/>
    <w:rsid w:val="00481536"/>
    <w:rsid w:val="00486B2D"/>
    <w:rsid w:val="00487EC4"/>
    <w:rsid w:val="00493053"/>
    <w:rsid w:val="004965DD"/>
    <w:rsid w:val="004A4DB6"/>
    <w:rsid w:val="004B2851"/>
    <w:rsid w:val="004B2ABC"/>
    <w:rsid w:val="004D400D"/>
    <w:rsid w:val="004D6470"/>
    <w:rsid w:val="004E5C3B"/>
    <w:rsid w:val="004F1639"/>
    <w:rsid w:val="004F1CF9"/>
    <w:rsid w:val="004F378F"/>
    <w:rsid w:val="00513CB8"/>
    <w:rsid w:val="00514CEC"/>
    <w:rsid w:val="00515997"/>
    <w:rsid w:val="0052248A"/>
    <w:rsid w:val="00527AD7"/>
    <w:rsid w:val="0053173B"/>
    <w:rsid w:val="00534C87"/>
    <w:rsid w:val="005365E1"/>
    <w:rsid w:val="00540103"/>
    <w:rsid w:val="00550FC8"/>
    <w:rsid w:val="005531E4"/>
    <w:rsid w:val="00554CBB"/>
    <w:rsid w:val="00555BA1"/>
    <w:rsid w:val="00560ADC"/>
    <w:rsid w:val="005613CB"/>
    <w:rsid w:val="00562F93"/>
    <w:rsid w:val="00563DCF"/>
    <w:rsid w:val="005711A8"/>
    <w:rsid w:val="00587C06"/>
    <w:rsid w:val="00592207"/>
    <w:rsid w:val="00595A1D"/>
    <w:rsid w:val="005A2B9F"/>
    <w:rsid w:val="005A497F"/>
    <w:rsid w:val="005B06ED"/>
    <w:rsid w:val="005C2211"/>
    <w:rsid w:val="005C5C81"/>
    <w:rsid w:val="005C7BAA"/>
    <w:rsid w:val="005D17AB"/>
    <w:rsid w:val="005D2772"/>
    <w:rsid w:val="005D41B3"/>
    <w:rsid w:val="005D6CDE"/>
    <w:rsid w:val="005E266A"/>
    <w:rsid w:val="005F2260"/>
    <w:rsid w:val="005F22FD"/>
    <w:rsid w:val="005F5507"/>
    <w:rsid w:val="00606A7B"/>
    <w:rsid w:val="00610F4C"/>
    <w:rsid w:val="006310CD"/>
    <w:rsid w:val="00632FFB"/>
    <w:rsid w:val="006354C6"/>
    <w:rsid w:val="0064250D"/>
    <w:rsid w:val="00650AA7"/>
    <w:rsid w:val="00653766"/>
    <w:rsid w:val="006568AB"/>
    <w:rsid w:val="00661E6B"/>
    <w:rsid w:val="006657BA"/>
    <w:rsid w:val="00665DE1"/>
    <w:rsid w:val="006753D6"/>
    <w:rsid w:val="0068004E"/>
    <w:rsid w:val="00682A67"/>
    <w:rsid w:val="006948EF"/>
    <w:rsid w:val="006B624A"/>
    <w:rsid w:val="006C23D4"/>
    <w:rsid w:val="006C294F"/>
    <w:rsid w:val="006C3845"/>
    <w:rsid w:val="006C5448"/>
    <w:rsid w:val="006C6DEC"/>
    <w:rsid w:val="006D1209"/>
    <w:rsid w:val="006D1AF8"/>
    <w:rsid w:val="006E0B93"/>
    <w:rsid w:val="006E119E"/>
    <w:rsid w:val="006E4151"/>
    <w:rsid w:val="006F0B90"/>
    <w:rsid w:val="006F502F"/>
    <w:rsid w:val="00703A99"/>
    <w:rsid w:val="00704228"/>
    <w:rsid w:val="00706ECD"/>
    <w:rsid w:val="0070719B"/>
    <w:rsid w:val="00721B7C"/>
    <w:rsid w:val="00722F04"/>
    <w:rsid w:val="00726122"/>
    <w:rsid w:val="00727EBE"/>
    <w:rsid w:val="00730888"/>
    <w:rsid w:val="00730909"/>
    <w:rsid w:val="007353E4"/>
    <w:rsid w:val="00735FA1"/>
    <w:rsid w:val="00753DAE"/>
    <w:rsid w:val="00754333"/>
    <w:rsid w:val="00755A25"/>
    <w:rsid w:val="00756460"/>
    <w:rsid w:val="007700CE"/>
    <w:rsid w:val="007736AA"/>
    <w:rsid w:val="00773C5C"/>
    <w:rsid w:val="00775B47"/>
    <w:rsid w:val="007826D0"/>
    <w:rsid w:val="007A2872"/>
    <w:rsid w:val="007A677A"/>
    <w:rsid w:val="007A6B0A"/>
    <w:rsid w:val="007B0897"/>
    <w:rsid w:val="007C0E64"/>
    <w:rsid w:val="007C159F"/>
    <w:rsid w:val="007C2746"/>
    <w:rsid w:val="007C53AC"/>
    <w:rsid w:val="007D51B3"/>
    <w:rsid w:val="007D6202"/>
    <w:rsid w:val="007E31BC"/>
    <w:rsid w:val="007F2B99"/>
    <w:rsid w:val="007F7F92"/>
    <w:rsid w:val="00802109"/>
    <w:rsid w:val="00803A98"/>
    <w:rsid w:val="00804A64"/>
    <w:rsid w:val="008053ED"/>
    <w:rsid w:val="00814F95"/>
    <w:rsid w:val="0081682D"/>
    <w:rsid w:val="00817A5C"/>
    <w:rsid w:val="00817B1B"/>
    <w:rsid w:val="008203E5"/>
    <w:rsid w:val="00830E4A"/>
    <w:rsid w:val="00833D27"/>
    <w:rsid w:val="00842A39"/>
    <w:rsid w:val="0084327E"/>
    <w:rsid w:val="00844436"/>
    <w:rsid w:val="008516AC"/>
    <w:rsid w:val="00851D66"/>
    <w:rsid w:val="00853A7F"/>
    <w:rsid w:val="00855A70"/>
    <w:rsid w:val="00873C85"/>
    <w:rsid w:val="0088698E"/>
    <w:rsid w:val="0089000F"/>
    <w:rsid w:val="0089534F"/>
    <w:rsid w:val="008A2310"/>
    <w:rsid w:val="008B3CC8"/>
    <w:rsid w:val="008C3436"/>
    <w:rsid w:val="008C3FF6"/>
    <w:rsid w:val="008E11E9"/>
    <w:rsid w:val="008E1733"/>
    <w:rsid w:val="008E66D1"/>
    <w:rsid w:val="00904CE3"/>
    <w:rsid w:val="00915541"/>
    <w:rsid w:val="00924323"/>
    <w:rsid w:val="00924D3B"/>
    <w:rsid w:val="00931957"/>
    <w:rsid w:val="009414A4"/>
    <w:rsid w:val="00946426"/>
    <w:rsid w:val="00946FDE"/>
    <w:rsid w:val="00947750"/>
    <w:rsid w:val="00951F6E"/>
    <w:rsid w:val="0095666D"/>
    <w:rsid w:val="00957C9B"/>
    <w:rsid w:val="00965151"/>
    <w:rsid w:val="00966611"/>
    <w:rsid w:val="00966A71"/>
    <w:rsid w:val="009674F7"/>
    <w:rsid w:val="00972861"/>
    <w:rsid w:val="009753BA"/>
    <w:rsid w:val="009804A5"/>
    <w:rsid w:val="009819F6"/>
    <w:rsid w:val="00986B0E"/>
    <w:rsid w:val="00996371"/>
    <w:rsid w:val="009975E7"/>
    <w:rsid w:val="00997BA1"/>
    <w:rsid w:val="009A0EF9"/>
    <w:rsid w:val="009A33DF"/>
    <w:rsid w:val="009B32BA"/>
    <w:rsid w:val="009C3F6C"/>
    <w:rsid w:val="009C6FA0"/>
    <w:rsid w:val="009D2F78"/>
    <w:rsid w:val="009F5C39"/>
    <w:rsid w:val="00A05EDE"/>
    <w:rsid w:val="00A10270"/>
    <w:rsid w:val="00A11AE2"/>
    <w:rsid w:val="00A11CB6"/>
    <w:rsid w:val="00A15EFA"/>
    <w:rsid w:val="00A23B5F"/>
    <w:rsid w:val="00A266D2"/>
    <w:rsid w:val="00A30646"/>
    <w:rsid w:val="00A32B63"/>
    <w:rsid w:val="00A32F93"/>
    <w:rsid w:val="00A34942"/>
    <w:rsid w:val="00A35043"/>
    <w:rsid w:val="00A37A8C"/>
    <w:rsid w:val="00A4259D"/>
    <w:rsid w:val="00A4335A"/>
    <w:rsid w:val="00A466AE"/>
    <w:rsid w:val="00A561D4"/>
    <w:rsid w:val="00A567E9"/>
    <w:rsid w:val="00A73690"/>
    <w:rsid w:val="00A74D9F"/>
    <w:rsid w:val="00A82C09"/>
    <w:rsid w:val="00A85A2E"/>
    <w:rsid w:val="00A91096"/>
    <w:rsid w:val="00A95A6A"/>
    <w:rsid w:val="00A96762"/>
    <w:rsid w:val="00AA7B69"/>
    <w:rsid w:val="00AB0E89"/>
    <w:rsid w:val="00AB302E"/>
    <w:rsid w:val="00AB3423"/>
    <w:rsid w:val="00AB691B"/>
    <w:rsid w:val="00AC3DBF"/>
    <w:rsid w:val="00AC7B0F"/>
    <w:rsid w:val="00AD0B92"/>
    <w:rsid w:val="00AD169A"/>
    <w:rsid w:val="00AD1DB8"/>
    <w:rsid w:val="00AD2553"/>
    <w:rsid w:val="00AD7A59"/>
    <w:rsid w:val="00AD7FA9"/>
    <w:rsid w:val="00AE589F"/>
    <w:rsid w:val="00B05187"/>
    <w:rsid w:val="00B1276B"/>
    <w:rsid w:val="00B14E3E"/>
    <w:rsid w:val="00B14F48"/>
    <w:rsid w:val="00B330C8"/>
    <w:rsid w:val="00B331A9"/>
    <w:rsid w:val="00B33F9D"/>
    <w:rsid w:val="00B34DA5"/>
    <w:rsid w:val="00B37C4F"/>
    <w:rsid w:val="00B40A34"/>
    <w:rsid w:val="00B44C53"/>
    <w:rsid w:val="00B47A46"/>
    <w:rsid w:val="00B558C0"/>
    <w:rsid w:val="00B562AD"/>
    <w:rsid w:val="00B8084E"/>
    <w:rsid w:val="00B852F1"/>
    <w:rsid w:val="00B90B8D"/>
    <w:rsid w:val="00B92E8C"/>
    <w:rsid w:val="00B973D2"/>
    <w:rsid w:val="00BA3EB6"/>
    <w:rsid w:val="00BA65EA"/>
    <w:rsid w:val="00BB03EB"/>
    <w:rsid w:val="00BB06D1"/>
    <w:rsid w:val="00BB1221"/>
    <w:rsid w:val="00BB18EF"/>
    <w:rsid w:val="00BB3CD3"/>
    <w:rsid w:val="00BC03A6"/>
    <w:rsid w:val="00BC0BC5"/>
    <w:rsid w:val="00BC0F03"/>
    <w:rsid w:val="00BD0648"/>
    <w:rsid w:val="00BD6CBC"/>
    <w:rsid w:val="00BD6EBF"/>
    <w:rsid w:val="00BE35DF"/>
    <w:rsid w:val="00BF446C"/>
    <w:rsid w:val="00BF575D"/>
    <w:rsid w:val="00C161BA"/>
    <w:rsid w:val="00C2738D"/>
    <w:rsid w:val="00C34A84"/>
    <w:rsid w:val="00C36D92"/>
    <w:rsid w:val="00C5139C"/>
    <w:rsid w:val="00C56C53"/>
    <w:rsid w:val="00C575EE"/>
    <w:rsid w:val="00C63806"/>
    <w:rsid w:val="00C650D7"/>
    <w:rsid w:val="00C663A5"/>
    <w:rsid w:val="00C814F4"/>
    <w:rsid w:val="00C838FF"/>
    <w:rsid w:val="00C87B08"/>
    <w:rsid w:val="00CA2007"/>
    <w:rsid w:val="00CA5842"/>
    <w:rsid w:val="00CA7858"/>
    <w:rsid w:val="00CA7EF7"/>
    <w:rsid w:val="00CB3F87"/>
    <w:rsid w:val="00CB6E1D"/>
    <w:rsid w:val="00CC0DEA"/>
    <w:rsid w:val="00CE3E1A"/>
    <w:rsid w:val="00CE4CD3"/>
    <w:rsid w:val="00D00276"/>
    <w:rsid w:val="00D01685"/>
    <w:rsid w:val="00D06F63"/>
    <w:rsid w:val="00D2241B"/>
    <w:rsid w:val="00D228DA"/>
    <w:rsid w:val="00D240A0"/>
    <w:rsid w:val="00D351FE"/>
    <w:rsid w:val="00D5255F"/>
    <w:rsid w:val="00D61ABA"/>
    <w:rsid w:val="00D82014"/>
    <w:rsid w:val="00D863A9"/>
    <w:rsid w:val="00D86CD2"/>
    <w:rsid w:val="00D87789"/>
    <w:rsid w:val="00D938A9"/>
    <w:rsid w:val="00D94AC1"/>
    <w:rsid w:val="00DB1421"/>
    <w:rsid w:val="00DB66EE"/>
    <w:rsid w:val="00DC0711"/>
    <w:rsid w:val="00DD36D4"/>
    <w:rsid w:val="00DD7076"/>
    <w:rsid w:val="00DE5B9A"/>
    <w:rsid w:val="00DF0772"/>
    <w:rsid w:val="00DF5C93"/>
    <w:rsid w:val="00DF7399"/>
    <w:rsid w:val="00E00A2A"/>
    <w:rsid w:val="00E045B9"/>
    <w:rsid w:val="00E139EB"/>
    <w:rsid w:val="00E15625"/>
    <w:rsid w:val="00E167EC"/>
    <w:rsid w:val="00E26621"/>
    <w:rsid w:val="00E27893"/>
    <w:rsid w:val="00E31060"/>
    <w:rsid w:val="00E347CC"/>
    <w:rsid w:val="00E352EB"/>
    <w:rsid w:val="00E41827"/>
    <w:rsid w:val="00E46875"/>
    <w:rsid w:val="00E51C72"/>
    <w:rsid w:val="00E62093"/>
    <w:rsid w:val="00E7168D"/>
    <w:rsid w:val="00E719B2"/>
    <w:rsid w:val="00E84D0E"/>
    <w:rsid w:val="00E94EA8"/>
    <w:rsid w:val="00EA430F"/>
    <w:rsid w:val="00EA57D1"/>
    <w:rsid w:val="00EB28A1"/>
    <w:rsid w:val="00EB34D8"/>
    <w:rsid w:val="00EB5EE6"/>
    <w:rsid w:val="00EB65B6"/>
    <w:rsid w:val="00EB678A"/>
    <w:rsid w:val="00EB74C4"/>
    <w:rsid w:val="00EC1398"/>
    <w:rsid w:val="00EC4300"/>
    <w:rsid w:val="00EC44CB"/>
    <w:rsid w:val="00EC47E5"/>
    <w:rsid w:val="00ED15E6"/>
    <w:rsid w:val="00EE073E"/>
    <w:rsid w:val="00EE1116"/>
    <w:rsid w:val="00EE26A8"/>
    <w:rsid w:val="00EE30EA"/>
    <w:rsid w:val="00EE39B6"/>
    <w:rsid w:val="00EE5BC5"/>
    <w:rsid w:val="00EF3834"/>
    <w:rsid w:val="00F03275"/>
    <w:rsid w:val="00F040B3"/>
    <w:rsid w:val="00F0773F"/>
    <w:rsid w:val="00F1168B"/>
    <w:rsid w:val="00F1558D"/>
    <w:rsid w:val="00F20E3B"/>
    <w:rsid w:val="00F2225C"/>
    <w:rsid w:val="00F30941"/>
    <w:rsid w:val="00F3303E"/>
    <w:rsid w:val="00F47625"/>
    <w:rsid w:val="00F573F1"/>
    <w:rsid w:val="00F65B9C"/>
    <w:rsid w:val="00F676DA"/>
    <w:rsid w:val="00F7128B"/>
    <w:rsid w:val="00F73D96"/>
    <w:rsid w:val="00F74596"/>
    <w:rsid w:val="00F74AF4"/>
    <w:rsid w:val="00F74EA8"/>
    <w:rsid w:val="00F859C3"/>
    <w:rsid w:val="00F91336"/>
    <w:rsid w:val="00F93225"/>
    <w:rsid w:val="00F938C5"/>
    <w:rsid w:val="00F94595"/>
    <w:rsid w:val="00F94EB2"/>
    <w:rsid w:val="00F9560C"/>
    <w:rsid w:val="00FA0F4E"/>
    <w:rsid w:val="00FB2C89"/>
    <w:rsid w:val="00FC2F40"/>
    <w:rsid w:val="00FC5230"/>
    <w:rsid w:val="00FD0101"/>
    <w:rsid w:val="00FD03C0"/>
    <w:rsid w:val="00FD2B3C"/>
    <w:rsid w:val="00FD5645"/>
    <w:rsid w:val="00FE4BFF"/>
    <w:rsid w:val="00FE77E7"/>
    <w:rsid w:val="00FF22FE"/>
    <w:rsid w:val="00FF2776"/>
    <w:rsid w:val="00FF4072"/>
    <w:rsid w:val="00FF5DA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635174"/>
  <w15:chartTrackingRefBased/>
  <w15:docId w15:val="{AEC1FDAD-2A4C-4D73-8E78-460C64892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ahoma"/>
        <w:sz w:val="22"/>
        <w:szCs w:val="24"/>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14F95"/>
    <w:pPr>
      <w:bidi w:val="0"/>
      <w:spacing w:before="100" w:beforeAutospacing="1" w:after="100" w:afterAutospacing="1" w:line="240" w:lineRule="auto"/>
    </w:pPr>
    <w:rPr>
      <w:rFonts w:ascii="Times New Roman" w:eastAsia="Times New Roman" w:hAnsi="Times New Roman" w:cs="Times New Roman"/>
      <w:sz w:val="24"/>
    </w:rPr>
  </w:style>
  <w:style w:type="paragraph" w:styleId="ListParagraph">
    <w:name w:val="List Paragraph"/>
    <w:basedOn w:val="Normal"/>
    <w:uiPriority w:val="34"/>
    <w:qFormat/>
    <w:rsid w:val="001323F2"/>
    <w:pPr>
      <w:ind w:left="720"/>
      <w:contextualSpacing/>
    </w:pPr>
  </w:style>
  <w:style w:type="paragraph" w:styleId="FootnoteText">
    <w:name w:val="footnote text"/>
    <w:basedOn w:val="Normal"/>
    <w:link w:val="FootnoteTextChar"/>
    <w:uiPriority w:val="99"/>
    <w:semiHidden/>
    <w:unhideWhenUsed/>
    <w:rsid w:val="00842A3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2A39"/>
    <w:rPr>
      <w:sz w:val="20"/>
      <w:szCs w:val="20"/>
    </w:rPr>
  </w:style>
  <w:style w:type="character" w:styleId="FootnoteReference">
    <w:name w:val="footnote reference"/>
    <w:basedOn w:val="DefaultParagraphFont"/>
    <w:uiPriority w:val="99"/>
    <w:semiHidden/>
    <w:unhideWhenUsed/>
    <w:rsid w:val="00842A39"/>
    <w:rPr>
      <w:vertAlign w:val="superscript"/>
    </w:rPr>
  </w:style>
  <w:style w:type="paragraph" w:styleId="Header">
    <w:name w:val="header"/>
    <w:basedOn w:val="Normal"/>
    <w:link w:val="HeaderChar"/>
    <w:uiPriority w:val="99"/>
    <w:unhideWhenUsed/>
    <w:rsid w:val="00410F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0FA8"/>
  </w:style>
  <w:style w:type="paragraph" w:styleId="Footer">
    <w:name w:val="footer"/>
    <w:basedOn w:val="Normal"/>
    <w:link w:val="FooterChar"/>
    <w:uiPriority w:val="99"/>
    <w:unhideWhenUsed/>
    <w:rsid w:val="00410F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0FA8"/>
  </w:style>
  <w:style w:type="character" w:styleId="CommentReference">
    <w:name w:val="annotation reference"/>
    <w:basedOn w:val="DefaultParagraphFont"/>
    <w:uiPriority w:val="99"/>
    <w:semiHidden/>
    <w:unhideWhenUsed/>
    <w:rsid w:val="00EB678A"/>
    <w:rPr>
      <w:sz w:val="16"/>
      <w:szCs w:val="16"/>
    </w:rPr>
  </w:style>
  <w:style w:type="paragraph" w:styleId="CommentText">
    <w:name w:val="annotation text"/>
    <w:basedOn w:val="Normal"/>
    <w:link w:val="CommentTextChar"/>
    <w:uiPriority w:val="99"/>
    <w:semiHidden/>
    <w:unhideWhenUsed/>
    <w:rsid w:val="00EB678A"/>
    <w:pPr>
      <w:spacing w:line="240" w:lineRule="auto"/>
    </w:pPr>
    <w:rPr>
      <w:sz w:val="20"/>
      <w:szCs w:val="20"/>
    </w:rPr>
  </w:style>
  <w:style w:type="character" w:customStyle="1" w:styleId="CommentTextChar">
    <w:name w:val="Comment Text Char"/>
    <w:basedOn w:val="DefaultParagraphFont"/>
    <w:link w:val="CommentText"/>
    <w:uiPriority w:val="99"/>
    <w:semiHidden/>
    <w:rsid w:val="00EB678A"/>
    <w:rPr>
      <w:sz w:val="20"/>
      <w:szCs w:val="20"/>
    </w:rPr>
  </w:style>
  <w:style w:type="paragraph" w:styleId="CommentSubject">
    <w:name w:val="annotation subject"/>
    <w:basedOn w:val="CommentText"/>
    <w:next w:val="CommentText"/>
    <w:link w:val="CommentSubjectChar"/>
    <w:uiPriority w:val="99"/>
    <w:semiHidden/>
    <w:unhideWhenUsed/>
    <w:rsid w:val="00EB678A"/>
    <w:rPr>
      <w:b/>
      <w:bCs/>
    </w:rPr>
  </w:style>
  <w:style w:type="character" w:customStyle="1" w:styleId="CommentSubjectChar">
    <w:name w:val="Comment Subject Char"/>
    <w:basedOn w:val="CommentTextChar"/>
    <w:link w:val="CommentSubject"/>
    <w:uiPriority w:val="99"/>
    <w:semiHidden/>
    <w:rsid w:val="00EB678A"/>
    <w:rPr>
      <w:b/>
      <w:bCs/>
      <w:sz w:val="20"/>
      <w:szCs w:val="20"/>
    </w:rPr>
  </w:style>
  <w:style w:type="paragraph" w:styleId="BalloonText">
    <w:name w:val="Balloon Text"/>
    <w:basedOn w:val="Normal"/>
    <w:link w:val="BalloonTextChar"/>
    <w:uiPriority w:val="99"/>
    <w:semiHidden/>
    <w:unhideWhenUsed/>
    <w:rsid w:val="00EB67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678A"/>
    <w:rPr>
      <w:rFonts w:ascii="Segoe UI" w:hAnsi="Segoe UI" w:cs="Segoe UI"/>
      <w:sz w:val="18"/>
      <w:szCs w:val="18"/>
    </w:rPr>
  </w:style>
  <w:style w:type="table" w:styleId="MediumList2-Accent1">
    <w:name w:val="Medium List 2 Accent 1"/>
    <w:basedOn w:val="TableNormal"/>
    <w:uiPriority w:val="66"/>
    <w:rsid w:val="00B331A9"/>
    <w:pPr>
      <w:spacing w:after="0" w:line="240" w:lineRule="auto"/>
    </w:pPr>
    <w:rPr>
      <w:rFonts w:asciiTheme="majorHAnsi" w:eastAsiaTheme="majorEastAsia" w:hAnsiTheme="majorHAnsi" w:cstheme="majorBidi"/>
      <w:color w:val="000000" w:themeColor="text1"/>
      <w:szCs w:val="22"/>
      <w:lang w:bidi="ar-S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EndnoteText">
    <w:name w:val="endnote text"/>
    <w:basedOn w:val="Normal"/>
    <w:link w:val="EndnoteTextChar"/>
    <w:uiPriority w:val="99"/>
    <w:semiHidden/>
    <w:unhideWhenUsed/>
    <w:rsid w:val="00AC7B0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C7B0F"/>
    <w:rPr>
      <w:sz w:val="20"/>
      <w:szCs w:val="20"/>
    </w:rPr>
  </w:style>
  <w:style w:type="character" w:styleId="EndnoteReference">
    <w:name w:val="endnote reference"/>
    <w:basedOn w:val="DefaultParagraphFont"/>
    <w:uiPriority w:val="99"/>
    <w:semiHidden/>
    <w:unhideWhenUsed/>
    <w:rsid w:val="00AC7B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37883">
      <w:bodyDiv w:val="1"/>
      <w:marLeft w:val="0"/>
      <w:marRight w:val="0"/>
      <w:marTop w:val="0"/>
      <w:marBottom w:val="0"/>
      <w:divBdr>
        <w:top w:val="none" w:sz="0" w:space="0" w:color="auto"/>
        <w:left w:val="none" w:sz="0" w:space="0" w:color="auto"/>
        <w:bottom w:val="none" w:sz="0" w:space="0" w:color="auto"/>
        <w:right w:val="none" w:sz="0" w:space="0" w:color="auto"/>
      </w:divBdr>
    </w:div>
    <w:div w:id="50346775">
      <w:bodyDiv w:val="1"/>
      <w:marLeft w:val="0"/>
      <w:marRight w:val="0"/>
      <w:marTop w:val="0"/>
      <w:marBottom w:val="0"/>
      <w:divBdr>
        <w:top w:val="none" w:sz="0" w:space="0" w:color="auto"/>
        <w:left w:val="none" w:sz="0" w:space="0" w:color="auto"/>
        <w:bottom w:val="none" w:sz="0" w:space="0" w:color="auto"/>
        <w:right w:val="none" w:sz="0" w:space="0" w:color="auto"/>
      </w:divBdr>
    </w:div>
    <w:div w:id="73478989">
      <w:bodyDiv w:val="1"/>
      <w:marLeft w:val="0"/>
      <w:marRight w:val="0"/>
      <w:marTop w:val="0"/>
      <w:marBottom w:val="0"/>
      <w:divBdr>
        <w:top w:val="none" w:sz="0" w:space="0" w:color="auto"/>
        <w:left w:val="none" w:sz="0" w:space="0" w:color="auto"/>
        <w:bottom w:val="none" w:sz="0" w:space="0" w:color="auto"/>
        <w:right w:val="none" w:sz="0" w:space="0" w:color="auto"/>
      </w:divBdr>
    </w:div>
    <w:div w:id="112093154">
      <w:bodyDiv w:val="1"/>
      <w:marLeft w:val="0"/>
      <w:marRight w:val="0"/>
      <w:marTop w:val="0"/>
      <w:marBottom w:val="0"/>
      <w:divBdr>
        <w:top w:val="none" w:sz="0" w:space="0" w:color="auto"/>
        <w:left w:val="none" w:sz="0" w:space="0" w:color="auto"/>
        <w:bottom w:val="none" w:sz="0" w:space="0" w:color="auto"/>
        <w:right w:val="none" w:sz="0" w:space="0" w:color="auto"/>
      </w:divBdr>
    </w:div>
    <w:div w:id="124548983">
      <w:bodyDiv w:val="1"/>
      <w:marLeft w:val="0"/>
      <w:marRight w:val="0"/>
      <w:marTop w:val="0"/>
      <w:marBottom w:val="0"/>
      <w:divBdr>
        <w:top w:val="none" w:sz="0" w:space="0" w:color="auto"/>
        <w:left w:val="none" w:sz="0" w:space="0" w:color="auto"/>
        <w:bottom w:val="none" w:sz="0" w:space="0" w:color="auto"/>
        <w:right w:val="none" w:sz="0" w:space="0" w:color="auto"/>
      </w:divBdr>
    </w:div>
    <w:div w:id="139348842">
      <w:bodyDiv w:val="1"/>
      <w:marLeft w:val="0"/>
      <w:marRight w:val="0"/>
      <w:marTop w:val="0"/>
      <w:marBottom w:val="0"/>
      <w:divBdr>
        <w:top w:val="none" w:sz="0" w:space="0" w:color="auto"/>
        <w:left w:val="none" w:sz="0" w:space="0" w:color="auto"/>
        <w:bottom w:val="none" w:sz="0" w:space="0" w:color="auto"/>
        <w:right w:val="none" w:sz="0" w:space="0" w:color="auto"/>
      </w:divBdr>
    </w:div>
    <w:div w:id="150371947">
      <w:bodyDiv w:val="1"/>
      <w:marLeft w:val="0"/>
      <w:marRight w:val="0"/>
      <w:marTop w:val="0"/>
      <w:marBottom w:val="0"/>
      <w:divBdr>
        <w:top w:val="none" w:sz="0" w:space="0" w:color="auto"/>
        <w:left w:val="none" w:sz="0" w:space="0" w:color="auto"/>
        <w:bottom w:val="none" w:sz="0" w:space="0" w:color="auto"/>
        <w:right w:val="none" w:sz="0" w:space="0" w:color="auto"/>
      </w:divBdr>
    </w:div>
    <w:div w:id="183443808">
      <w:bodyDiv w:val="1"/>
      <w:marLeft w:val="0"/>
      <w:marRight w:val="0"/>
      <w:marTop w:val="0"/>
      <w:marBottom w:val="0"/>
      <w:divBdr>
        <w:top w:val="none" w:sz="0" w:space="0" w:color="auto"/>
        <w:left w:val="none" w:sz="0" w:space="0" w:color="auto"/>
        <w:bottom w:val="none" w:sz="0" w:space="0" w:color="auto"/>
        <w:right w:val="none" w:sz="0" w:space="0" w:color="auto"/>
      </w:divBdr>
    </w:div>
    <w:div w:id="227542173">
      <w:bodyDiv w:val="1"/>
      <w:marLeft w:val="0"/>
      <w:marRight w:val="0"/>
      <w:marTop w:val="0"/>
      <w:marBottom w:val="0"/>
      <w:divBdr>
        <w:top w:val="none" w:sz="0" w:space="0" w:color="auto"/>
        <w:left w:val="none" w:sz="0" w:space="0" w:color="auto"/>
        <w:bottom w:val="none" w:sz="0" w:space="0" w:color="auto"/>
        <w:right w:val="none" w:sz="0" w:space="0" w:color="auto"/>
      </w:divBdr>
    </w:div>
    <w:div w:id="262298206">
      <w:bodyDiv w:val="1"/>
      <w:marLeft w:val="0"/>
      <w:marRight w:val="0"/>
      <w:marTop w:val="0"/>
      <w:marBottom w:val="0"/>
      <w:divBdr>
        <w:top w:val="none" w:sz="0" w:space="0" w:color="auto"/>
        <w:left w:val="none" w:sz="0" w:space="0" w:color="auto"/>
        <w:bottom w:val="none" w:sz="0" w:space="0" w:color="auto"/>
        <w:right w:val="none" w:sz="0" w:space="0" w:color="auto"/>
      </w:divBdr>
    </w:div>
    <w:div w:id="268002483">
      <w:bodyDiv w:val="1"/>
      <w:marLeft w:val="0"/>
      <w:marRight w:val="0"/>
      <w:marTop w:val="0"/>
      <w:marBottom w:val="0"/>
      <w:divBdr>
        <w:top w:val="none" w:sz="0" w:space="0" w:color="auto"/>
        <w:left w:val="none" w:sz="0" w:space="0" w:color="auto"/>
        <w:bottom w:val="none" w:sz="0" w:space="0" w:color="auto"/>
        <w:right w:val="none" w:sz="0" w:space="0" w:color="auto"/>
      </w:divBdr>
    </w:div>
    <w:div w:id="303119394">
      <w:bodyDiv w:val="1"/>
      <w:marLeft w:val="0"/>
      <w:marRight w:val="0"/>
      <w:marTop w:val="0"/>
      <w:marBottom w:val="0"/>
      <w:divBdr>
        <w:top w:val="none" w:sz="0" w:space="0" w:color="auto"/>
        <w:left w:val="none" w:sz="0" w:space="0" w:color="auto"/>
        <w:bottom w:val="none" w:sz="0" w:space="0" w:color="auto"/>
        <w:right w:val="none" w:sz="0" w:space="0" w:color="auto"/>
      </w:divBdr>
    </w:div>
    <w:div w:id="355547111">
      <w:bodyDiv w:val="1"/>
      <w:marLeft w:val="0"/>
      <w:marRight w:val="0"/>
      <w:marTop w:val="0"/>
      <w:marBottom w:val="0"/>
      <w:divBdr>
        <w:top w:val="none" w:sz="0" w:space="0" w:color="auto"/>
        <w:left w:val="none" w:sz="0" w:space="0" w:color="auto"/>
        <w:bottom w:val="none" w:sz="0" w:space="0" w:color="auto"/>
        <w:right w:val="none" w:sz="0" w:space="0" w:color="auto"/>
      </w:divBdr>
    </w:div>
    <w:div w:id="393091230">
      <w:bodyDiv w:val="1"/>
      <w:marLeft w:val="0"/>
      <w:marRight w:val="0"/>
      <w:marTop w:val="0"/>
      <w:marBottom w:val="0"/>
      <w:divBdr>
        <w:top w:val="none" w:sz="0" w:space="0" w:color="auto"/>
        <w:left w:val="none" w:sz="0" w:space="0" w:color="auto"/>
        <w:bottom w:val="none" w:sz="0" w:space="0" w:color="auto"/>
        <w:right w:val="none" w:sz="0" w:space="0" w:color="auto"/>
      </w:divBdr>
    </w:div>
    <w:div w:id="406419051">
      <w:bodyDiv w:val="1"/>
      <w:marLeft w:val="0"/>
      <w:marRight w:val="0"/>
      <w:marTop w:val="0"/>
      <w:marBottom w:val="0"/>
      <w:divBdr>
        <w:top w:val="none" w:sz="0" w:space="0" w:color="auto"/>
        <w:left w:val="none" w:sz="0" w:space="0" w:color="auto"/>
        <w:bottom w:val="none" w:sz="0" w:space="0" w:color="auto"/>
        <w:right w:val="none" w:sz="0" w:space="0" w:color="auto"/>
      </w:divBdr>
    </w:div>
    <w:div w:id="449906373">
      <w:bodyDiv w:val="1"/>
      <w:marLeft w:val="0"/>
      <w:marRight w:val="0"/>
      <w:marTop w:val="0"/>
      <w:marBottom w:val="0"/>
      <w:divBdr>
        <w:top w:val="none" w:sz="0" w:space="0" w:color="auto"/>
        <w:left w:val="none" w:sz="0" w:space="0" w:color="auto"/>
        <w:bottom w:val="none" w:sz="0" w:space="0" w:color="auto"/>
        <w:right w:val="none" w:sz="0" w:space="0" w:color="auto"/>
      </w:divBdr>
    </w:div>
    <w:div w:id="460270653">
      <w:bodyDiv w:val="1"/>
      <w:marLeft w:val="0"/>
      <w:marRight w:val="0"/>
      <w:marTop w:val="0"/>
      <w:marBottom w:val="0"/>
      <w:divBdr>
        <w:top w:val="none" w:sz="0" w:space="0" w:color="auto"/>
        <w:left w:val="none" w:sz="0" w:space="0" w:color="auto"/>
        <w:bottom w:val="none" w:sz="0" w:space="0" w:color="auto"/>
        <w:right w:val="none" w:sz="0" w:space="0" w:color="auto"/>
      </w:divBdr>
    </w:div>
    <w:div w:id="464665267">
      <w:bodyDiv w:val="1"/>
      <w:marLeft w:val="0"/>
      <w:marRight w:val="0"/>
      <w:marTop w:val="0"/>
      <w:marBottom w:val="0"/>
      <w:divBdr>
        <w:top w:val="none" w:sz="0" w:space="0" w:color="auto"/>
        <w:left w:val="none" w:sz="0" w:space="0" w:color="auto"/>
        <w:bottom w:val="none" w:sz="0" w:space="0" w:color="auto"/>
        <w:right w:val="none" w:sz="0" w:space="0" w:color="auto"/>
      </w:divBdr>
    </w:div>
    <w:div w:id="471337512">
      <w:bodyDiv w:val="1"/>
      <w:marLeft w:val="0"/>
      <w:marRight w:val="0"/>
      <w:marTop w:val="0"/>
      <w:marBottom w:val="0"/>
      <w:divBdr>
        <w:top w:val="none" w:sz="0" w:space="0" w:color="auto"/>
        <w:left w:val="none" w:sz="0" w:space="0" w:color="auto"/>
        <w:bottom w:val="none" w:sz="0" w:space="0" w:color="auto"/>
        <w:right w:val="none" w:sz="0" w:space="0" w:color="auto"/>
      </w:divBdr>
    </w:div>
    <w:div w:id="480195265">
      <w:bodyDiv w:val="1"/>
      <w:marLeft w:val="0"/>
      <w:marRight w:val="0"/>
      <w:marTop w:val="0"/>
      <w:marBottom w:val="0"/>
      <w:divBdr>
        <w:top w:val="none" w:sz="0" w:space="0" w:color="auto"/>
        <w:left w:val="none" w:sz="0" w:space="0" w:color="auto"/>
        <w:bottom w:val="none" w:sz="0" w:space="0" w:color="auto"/>
        <w:right w:val="none" w:sz="0" w:space="0" w:color="auto"/>
      </w:divBdr>
    </w:div>
    <w:div w:id="481701419">
      <w:bodyDiv w:val="1"/>
      <w:marLeft w:val="0"/>
      <w:marRight w:val="0"/>
      <w:marTop w:val="0"/>
      <w:marBottom w:val="0"/>
      <w:divBdr>
        <w:top w:val="none" w:sz="0" w:space="0" w:color="auto"/>
        <w:left w:val="none" w:sz="0" w:space="0" w:color="auto"/>
        <w:bottom w:val="none" w:sz="0" w:space="0" w:color="auto"/>
        <w:right w:val="none" w:sz="0" w:space="0" w:color="auto"/>
      </w:divBdr>
    </w:div>
    <w:div w:id="504441290">
      <w:bodyDiv w:val="1"/>
      <w:marLeft w:val="0"/>
      <w:marRight w:val="0"/>
      <w:marTop w:val="0"/>
      <w:marBottom w:val="0"/>
      <w:divBdr>
        <w:top w:val="none" w:sz="0" w:space="0" w:color="auto"/>
        <w:left w:val="none" w:sz="0" w:space="0" w:color="auto"/>
        <w:bottom w:val="none" w:sz="0" w:space="0" w:color="auto"/>
        <w:right w:val="none" w:sz="0" w:space="0" w:color="auto"/>
      </w:divBdr>
    </w:div>
    <w:div w:id="513152546">
      <w:bodyDiv w:val="1"/>
      <w:marLeft w:val="0"/>
      <w:marRight w:val="0"/>
      <w:marTop w:val="0"/>
      <w:marBottom w:val="0"/>
      <w:divBdr>
        <w:top w:val="none" w:sz="0" w:space="0" w:color="auto"/>
        <w:left w:val="none" w:sz="0" w:space="0" w:color="auto"/>
        <w:bottom w:val="none" w:sz="0" w:space="0" w:color="auto"/>
        <w:right w:val="none" w:sz="0" w:space="0" w:color="auto"/>
      </w:divBdr>
    </w:div>
    <w:div w:id="520633809">
      <w:bodyDiv w:val="1"/>
      <w:marLeft w:val="0"/>
      <w:marRight w:val="0"/>
      <w:marTop w:val="0"/>
      <w:marBottom w:val="0"/>
      <w:divBdr>
        <w:top w:val="none" w:sz="0" w:space="0" w:color="auto"/>
        <w:left w:val="none" w:sz="0" w:space="0" w:color="auto"/>
        <w:bottom w:val="none" w:sz="0" w:space="0" w:color="auto"/>
        <w:right w:val="none" w:sz="0" w:space="0" w:color="auto"/>
      </w:divBdr>
    </w:div>
    <w:div w:id="530922662">
      <w:bodyDiv w:val="1"/>
      <w:marLeft w:val="0"/>
      <w:marRight w:val="0"/>
      <w:marTop w:val="0"/>
      <w:marBottom w:val="0"/>
      <w:divBdr>
        <w:top w:val="none" w:sz="0" w:space="0" w:color="auto"/>
        <w:left w:val="none" w:sz="0" w:space="0" w:color="auto"/>
        <w:bottom w:val="none" w:sz="0" w:space="0" w:color="auto"/>
        <w:right w:val="none" w:sz="0" w:space="0" w:color="auto"/>
      </w:divBdr>
    </w:div>
    <w:div w:id="541282159">
      <w:bodyDiv w:val="1"/>
      <w:marLeft w:val="0"/>
      <w:marRight w:val="0"/>
      <w:marTop w:val="0"/>
      <w:marBottom w:val="0"/>
      <w:divBdr>
        <w:top w:val="none" w:sz="0" w:space="0" w:color="auto"/>
        <w:left w:val="none" w:sz="0" w:space="0" w:color="auto"/>
        <w:bottom w:val="none" w:sz="0" w:space="0" w:color="auto"/>
        <w:right w:val="none" w:sz="0" w:space="0" w:color="auto"/>
      </w:divBdr>
    </w:div>
    <w:div w:id="597524028">
      <w:bodyDiv w:val="1"/>
      <w:marLeft w:val="0"/>
      <w:marRight w:val="0"/>
      <w:marTop w:val="0"/>
      <w:marBottom w:val="0"/>
      <w:divBdr>
        <w:top w:val="none" w:sz="0" w:space="0" w:color="auto"/>
        <w:left w:val="none" w:sz="0" w:space="0" w:color="auto"/>
        <w:bottom w:val="none" w:sz="0" w:space="0" w:color="auto"/>
        <w:right w:val="none" w:sz="0" w:space="0" w:color="auto"/>
      </w:divBdr>
    </w:div>
    <w:div w:id="621687246">
      <w:bodyDiv w:val="1"/>
      <w:marLeft w:val="0"/>
      <w:marRight w:val="0"/>
      <w:marTop w:val="0"/>
      <w:marBottom w:val="0"/>
      <w:divBdr>
        <w:top w:val="none" w:sz="0" w:space="0" w:color="auto"/>
        <w:left w:val="none" w:sz="0" w:space="0" w:color="auto"/>
        <w:bottom w:val="none" w:sz="0" w:space="0" w:color="auto"/>
        <w:right w:val="none" w:sz="0" w:space="0" w:color="auto"/>
      </w:divBdr>
    </w:div>
    <w:div w:id="641623155">
      <w:bodyDiv w:val="1"/>
      <w:marLeft w:val="0"/>
      <w:marRight w:val="0"/>
      <w:marTop w:val="0"/>
      <w:marBottom w:val="0"/>
      <w:divBdr>
        <w:top w:val="none" w:sz="0" w:space="0" w:color="auto"/>
        <w:left w:val="none" w:sz="0" w:space="0" w:color="auto"/>
        <w:bottom w:val="none" w:sz="0" w:space="0" w:color="auto"/>
        <w:right w:val="none" w:sz="0" w:space="0" w:color="auto"/>
      </w:divBdr>
    </w:div>
    <w:div w:id="662709149">
      <w:bodyDiv w:val="1"/>
      <w:marLeft w:val="0"/>
      <w:marRight w:val="0"/>
      <w:marTop w:val="0"/>
      <w:marBottom w:val="0"/>
      <w:divBdr>
        <w:top w:val="none" w:sz="0" w:space="0" w:color="auto"/>
        <w:left w:val="none" w:sz="0" w:space="0" w:color="auto"/>
        <w:bottom w:val="none" w:sz="0" w:space="0" w:color="auto"/>
        <w:right w:val="none" w:sz="0" w:space="0" w:color="auto"/>
      </w:divBdr>
    </w:div>
    <w:div w:id="678045874">
      <w:bodyDiv w:val="1"/>
      <w:marLeft w:val="0"/>
      <w:marRight w:val="0"/>
      <w:marTop w:val="0"/>
      <w:marBottom w:val="0"/>
      <w:divBdr>
        <w:top w:val="none" w:sz="0" w:space="0" w:color="auto"/>
        <w:left w:val="none" w:sz="0" w:space="0" w:color="auto"/>
        <w:bottom w:val="none" w:sz="0" w:space="0" w:color="auto"/>
        <w:right w:val="none" w:sz="0" w:space="0" w:color="auto"/>
      </w:divBdr>
    </w:div>
    <w:div w:id="688987881">
      <w:bodyDiv w:val="1"/>
      <w:marLeft w:val="0"/>
      <w:marRight w:val="0"/>
      <w:marTop w:val="0"/>
      <w:marBottom w:val="0"/>
      <w:divBdr>
        <w:top w:val="none" w:sz="0" w:space="0" w:color="auto"/>
        <w:left w:val="none" w:sz="0" w:space="0" w:color="auto"/>
        <w:bottom w:val="none" w:sz="0" w:space="0" w:color="auto"/>
        <w:right w:val="none" w:sz="0" w:space="0" w:color="auto"/>
      </w:divBdr>
    </w:div>
    <w:div w:id="714045674">
      <w:bodyDiv w:val="1"/>
      <w:marLeft w:val="0"/>
      <w:marRight w:val="0"/>
      <w:marTop w:val="0"/>
      <w:marBottom w:val="0"/>
      <w:divBdr>
        <w:top w:val="none" w:sz="0" w:space="0" w:color="auto"/>
        <w:left w:val="none" w:sz="0" w:space="0" w:color="auto"/>
        <w:bottom w:val="none" w:sz="0" w:space="0" w:color="auto"/>
        <w:right w:val="none" w:sz="0" w:space="0" w:color="auto"/>
      </w:divBdr>
    </w:div>
    <w:div w:id="714089287">
      <w:bodyDiv w:val="1"/>
      <w:marLeft w:val="0"/>
      <w:marRight w:val="0"/>
      <w:marTop w:val="0"/>
      <w:marBottom w:val="0"/>
      <w:divBdr>
        <w:top w:val="none" w:sz="0" w:space="0" w:color="auto"/>
        <w:left w:val="none" w:sz="0" w:space="0" w:color="auto"/>
        <w:bottom w:val="none" w:sz="0" w:space="0" w:color="auto"/>
        <w:right w:val="none" w:sz="0" w:space="0" w:color="auto"/>
      </w:divBdr>
    </w:div>
    <w:div w:id="727265520">
      <w:bodyDiv w:val="1"/>
      <w:marLeft w:val="0"/>
      <w:marRight w:val="0"/>
      <w:marTop w:val="0"/>
      <w:marBottom w:val="0"/>
      <w:divBdr>
        <w:top w:val="none" w:sz="0" w:space="0" w:color="auto"/>
        <w:left w:val="none" w:sz="0" w:space="0" w:color="auto"/>
        <w:bottom w:val="none" w:sz="0" w:space="0" w:color="auto"/>
        <w:right w:val="none" w:sz="0" w:space="0" w:color="auto"/>
      </w:divBdr>
    </w:div>
    <w:div w:id="732854378">
      <w:bodyDiv w:val="1"/>
      <w:marLeft w:val="0"/>
      <w:marRight w:val="0"/>
      <w:marTop w:val="0"/>
      <w:marBottom w:val="0"/>
      <w:divBdr>
        <w:top w:val="none" w:sz="0" w:space="0" w:color="auto"/>
        <w:left w:val="none" w:sz="0" w:space="0" w:color="auto"/>
        <w:bottom w:val="none" w:sz="0" w:space="0" w:color="auto"/>
        <w:right w:val="none" w:sz="0" w:space="0" w:color="auto"/>
      </w:divBdr>
    </w:div>
    <w:div w:id="745802107">
      <w:bodyDiv w:val="1"/>
      <w:marLeft w:val="0"/>
      <w:marRight w:val="0"/>
      <w:marTop w:val="0"/>
      <w:marBottom w:val="0"/>
      <w:divBdr>
        <w:top w:val="none" w:sz="0" w:space="0" w:color="auto"/>
        <w:left w:val="none" w:sz="0" w:space="0" w:color="auto"/>
        <w:bottom w:val="none" w:sz="0" w:space="0" w:color="auto"/>
        <w:right w:val="none" w:sz="0" w:space="0" w:color="auto"/>
      </w:divBdr>
    </w:div>
    <w:div w:id="765660869">
      <w:bodyDiv w:val="1"/>
      <w:marLeft w:val="0"/>
      <w:marRight w:val="0"/>
      <w:marTop w:val="0"/>
      <w:marBottom w:val="0"/>
      <w:divBdr>
        <w:top w:val="none" w:sz="0" w:space="0" w:color="auto"/>
        <w:left w:val="none" w:sz="0" w:space="0" w:color="auto"/>
        <w:bottom w:val="none" w:sz="0" w:space="0" w:color="auto"/>
        <w:right w:val="none" w:sz="0" w:space="0" w:color="auto"/>
      </w:divBdr>
    </w:div>
    <w:div w:id="772743787">
      <w:bodyDiv w:val="1"/>
      <w:marLeft w:val="0"/>
      <w:marRight w:val="0"/>
      <w:marTop w:val="0"/>
      <w:marBottom w:val="0"/>
      <w:divBdr>
        <w:top w:val="none" w:sz="0" w:space="0" w:color="auto"/>
        <w:left w:val="none" w:sz="0" w:space="0" w:color="auto"/>
        <w:bottom w:val="none" w:sz="0" w:space="0" w:color="auto"/>
        <w:right w:val="none" w:sz="0" w:space="0" w:color="auto"/>
      </w:divBdr>
    </w:div>
    <w:div w:id="838620855">
      <w:bodyDiv w:val="1"/>
      <w:marLeft w:val="0"/>
      <w:marRight w:val="0"/>
      <w:marTop w:val="0"/>
      <w:marBottom w:val="0"/>
      <w:divBdr>
        <w:top w:val="none" w:sz="0" w:space="0" w:color="auto"/>
        <w:left w:val="none" w:sz="0" w:space="0" w:color="auto"/>
        <w:bottom w:val="none" w:sz="0" w:space="0" w:color="auto"/>
        <w:right w:val="none" w:sz="0" w:space="0" w:color="auto"/>
      </w:divBdr>
    </w:div>
    <w:div w:id="855075514">
      <w:bodyDiv w:val="1"/>
      <w:marLeft w:val="0"/>
      <w:marRight w:val="0"/>
      <w:marTop w:val="0"/>
      <w:marBottom w:val="0"/>
      <w:divBdr>
        <w:top w:val="none" w:sz="0" w:space="0" w:color="auto"/>
        <w:left w:val="none" w:sz="0" w:space="0" w:color="auto"/>
        <w:bottom w:val="none" w:sz="0" w:space="0" w:color="auto"/>
        <w:right w:val="none" w:sz="0" w:space="0" w:color="auto"/>
      </w:divBdr>
    </w:div>
    <w:div w:id="887689301">
      <w:bodyDiv w:val="1"/>
      <w:marLeft w:val="0"/>
      <w:marRight w:val="0"/>
      <w:marTop w:val="0"/>
      <w:marBottom w:val="0"/>
      <w:divBdr>
        <w:top w:val="none" w:sz="0" w:space="0" w:color="auto"/>
        <w:left w:val="none" w:sz="0" w:space="0" w:color="auto"/>
        <w:bottom w:val="none" w:sz="0" w:space="0" w:color="auto"/>
        <w:right w:val="none" w:sz="0" w:space="0" w:color="auto"/>
      </w:divBdr>
    </w:div>
    <w:div w:id="891695465">
      <w:bodyDiv w:val="1"/>
      <w:marLeft w:val="0"/>
      <w:marRight w:val="0"/>
      <w:marTop w:val="0"/>
      <w:marBottom w:val="0"/>
      <w:divBdr>
        <w:top w:val="none" w:sz="0" w:space="0" w:color="auto"/>
        <w:left w:val="none" w:sz="0" w:space="0" w:color="auto"/>
        <w:bottom w:val="none" w:sz="0" w:space="0" w:color="auto"/>
        <w:right w:val="none" w:sz="0" w:space="0" w:color="auto"/>
      </w:divBdr>
    </w:div>
    <w:div w:id="905144229">
      <w:bodyDiv w:val="1"/>
      <w:marLeft w:val="0"/>
      <w:marRight w:val="0"/>
      <w:marTop w:val="0"/>
      <w:marBottom w:val="0"/>
      <w:divBdr>
        <w:top w:val="none" w:sz="0" w:space="0" w:color="auto"/>
        <w:left w:val="none" w:sz="0" w:space="0" w:color="auto"/>
        <w:bottom w:val="none" w:sz="0" w:space="0" w:color="auto"/>
        <w:right w:val="none" w:sz="0" w:space="0" w:color="auto"/>
      </w:divBdr>
    </w:div>
    <w:div w:id="910239261">
      <w:bodyDiv w:val="1"/>
      <w:marLeft w:val="0"/>
      <w:marRight w:val="0"/>
      <w:marTop w:val="0"/>
      <w:marBottom w:val="0"/>
      <w:divBdr>
        <w:top w:val="none" w:sz="0" w:space="0" w:color="auto"/>
        <w:left w:val="none" w:sz="0" w:space="0" w:color="auto"/>
        <w:bottom w:val="none" w:sz="0" w:space="0" w:color="auto"/>
        <w:right w:val="none" w:sz="0" w:space="0" w:color="auto"/>
      </w:divBdr>
    </w:div>
    <w:div w:id="929120077">
      <w:bodyDiv w:val="1"/>
      <w:marLeft w:val="0"/>
      <w:marRight w:val="0"/>
      <w:marTop w:val="0"/>
      <w:marBottom w:val="0"/>
      <w:divBdr>
        <w:top w:val="none" w:sz="0" w:space="0" w:color="auto"/>
        <w:left w:val="none" w:sz="0" w:space="0" w:color="auto"/>
        <w:bottom w:val="none" w:sz="0" w:space="0" w:color="auto"/>
        <w:right w:val="none" w:sz="0" w:space="0" w:color="auto"/>
      </w:divBdr>
    </w:div>
    <w:div w:id="943657394">
      <w:bodyDiv w:val="1"/>
      <w:marLeft w:val="0"/>
      <w:marRight w:val="0"/>
      <w:marTop w:val="0"/>
      <w:marBottom w:val="0"/>
      <w:divBdr>
        <w:top w:val="none" w:sz="0" w:space="0" w:color="auto"/>
        <w:left w:val="none" w:sz="0" w:space="0" w:color="auto"/>
        <w:bottom w:val="none" w:sz="0" w:space="0" w:color="auto"/>
        <w:right w:val="none" w:sz="0" w:space="0" w:color="auto"/>
      </w:divBdr>
    </w:div>
    <w:div w:id="977343531">
      <w:bodyDiv w:val="1"/>
      <w:marLeft w:val="0"/>
      <w:marRight w:val="0"/>
      <w:marTop w:val="0"/>
      <w:marBottom w:val="0"/>
      <w:divBdr>
        <w:top w:val="none" w:sz="0" w:space="0" w:color="auto"/>
        <w:left w:val="none" w:sz="0" w:space="0" w:color="auto"/>
        <w:bottom w:val="none" w:sz="0" w:space="0" w:color="auto"/>
        <w:right w:val="none" w:sz="0" w:space="0" w:color="auto"/>
      </w:divBdr>
    </w:div>
    <w:div w:id="988705200">
      <w:bodyDiv w:val="1"/>
      <w:marLeft w:val="0"/>
      <w:marRight w:val="0"/>
      <w:marTop w:val="0"/>
      <w:marBottom w:val="0"/>
      <w:divBdr>
        <w:top w:val="none" w:sz="0" w:space="0" w:color="auto"/>
        <w:left w:val="none" w:sz="0" w:space="0" w:color="auto"/>
        <w:bottom w:val="none" w:sz="0" w:space="0" w:color="auto"/>
        <w:right w:val="none" w:sz="0" w:space="0" w:color="auto"/>
      </w:divBdr>
    </w:div>
    <w:div w:id="1007291832">
      <w:bodyDiv w:val="1"/>
      <w:marLeft w:val="0"/>
      <w:marRight w:val="0"/>
      <w:marTop w:val="0"/>
      <w:marBottom w:val="0"/>
      <w:divBdr>
        <w:top w:val="none" w:sz="0" w:space="0" w:color="auto"/>
        <w:left w:val="none" w:sz="0" w:space="0" w:color="auto"/>
        <w:bottom w:val="none" w:sz="0" w:space="0" w:color="auto"/>
        <w:right w:val="none" w:sz="0" w:space="0" w:color="auto"/>
      </w:divBdr>
    </w:div>
    <w:div w:id="1015814075">
      <w:bodyDiv w:val="1"/>
      <w:marLeft w:val="0"/>
      <w:marRight w:val="0"/>
      <w:marTop w:val="0"/>
      <w:marBottom w:val="0"/>
      <w:divBdr>
        <w:top w:val="none" w:sz="0" w:space="0" w:color="auto"/>
        <w:left w:val="none" w:sz="0" w:space="0" w:color="auto"/>
        <w:bottom w:val="none" w:sz="0" w:space="0" w:color="auto"/>
        <w:right w:val="none" w:sz="0" w:space="0" w:color="auto"/>
      </w:divBdr>
    </w:div>
    <w:div w:id="1093893292">
      <w:bodyDiv w:val="1"/>
      <w:marLeft w:val="0"/>
      <w:marRight w:val="0"/>
      <w:marTop w:val="0"/>
      <w:marBottom w:val="0"/>
      <w:divBdr>
        <w:top w:val="none" w:sz="0" w:space="0" w:color="auto"/>
        <w:left w:val="none" w:sz="0" w:space="0" w:color="auto"/>
        <w:bottom w:val="none" w:sz="0" w:space="0" w:color="auto"/>
        <w:right w:val="none" w:sz="0" w:space="0" w:color="auto"/>
      </w:divBdr>
    </w:div>
    <w:div w:id="1101141326">
      <w:bodyDiv w:val="1"/>
      <w:marLeft w:val="0"/>
      <w:marRight w:val="0"/>
      <w:marTop w:val="0"/>
      <w:marBottom w:val="0"/>
      <w:divBdr>
        <w:top w:val="none" w:sz="0" w:space="0" w:color="auto"/>
        <w:left w:val="none" w:sz="0" w:space="0" w:color="auto"/>
        <w:bottom w:val="none" w:sz="0" w:space="0" w:color="auto"/>
        <w:right w:val="none" w:sz="0" w:space="0" w:color="auto"/>
      </w:divBdr>
    </w:div>
    <w:div w:id="1152063037">
      <w:bodyDiv w:val="1"/>
      <w:marLeft w:val="0"/>
      <w:marRight w:val="0"/>
      <w:marTop w:val="0"/>
      <w:marBottom w:val="0"/>
      <w:divBdr>
        <w:top w:val="none" w:sz="0" w:space="0" w:color="auto"/>
        <w:left w:val="none" w:sz="0" w:space="0" w:color="auto"/>
        <w:bottom w:val="none" w:sz="0" w:space="0" w:color="auto"/>
        <w:right w:val="none" w:sz="0" w:space="0" w:color="auto"/>
      </w:divBdr>
    </w:div>
    <w:div w:id="1164512313">
      <w:bodyDiv w:val="1"/>
      <w:marLeft w:val="0"/>
      <w:marRight w:val="0"/>
      <w:marTop w:val="0"/>
      <w:marBottom w:val="0"/>
      <w:divBdr>
        <w:top w:val="none" w:sz="0" w:space="0" w:color="auto"/>
        <w:left w:val="none" w:sz="0" w:space="0" w:color="auto"/>
        <w:bottom w:val="none" w:sz="0" w:space="0" w:color="auto"/>
        <w:right w:val="none" w:sz="0" w:space="0" w:color="auto"/>
      </w:divBdr>
    </w:div>
    <w:div w:id="1164515898">
      <w:bodyDiv w:val="1"/>
      <w:marLeft w:val="0"/>
      <w:marRight w:val="0"/>
      <w:marTop w:val="0"/>
      <w:marBottom w:val="0"/>
      <w:divBdr>
        <w:top w:val="none" w:sz="0" w:space="0" w:color="auto"/>
        <w:left w:val="none" w:sz="0" w:space="0" w:color="auto"/>
        <w:bottom w:val="none" w:sz="0" w:space="0" w:color="auto"/>
        <w:right w:val="none" w:sz="0" w:space="0" w:color="auto"/>
      </w:divBdr>
    </w:div>
    <w:div w:id="1185707724">
      <w:bodyDiv w:val="1"/>
      <w:marLeft w:val="0"/>
      <w:marRight w:val="0"/>
      <w:marTop w:val="0"/>
      <w:marBottom w:val="0"/>
      <w:divBdr>
        <w:top w:val="none" w:sz="0" w:space="0" w:color="auto"/>
        <w:left w:val="none" w:sz="0" w:space="0" w:color="auto"/>
        <w:bottom w:val="none" w:sz="0" w:space="0" w:color="auto"/>
        <w:right w:val="none" w:sz="0" w:space="0" w:color="auto"/>
      </w:divBdr>
    </w:div>
    <w:div w:id="1194415697">
      <w:bodyDiv w:val="1"/>
      <w:marLeft w:val="0"/>
      <w:marRight w:val="0"/>
      <w:marTop w:val="0"/>
      <w:marBottom w:val="0"/>
      <w:divBdr>
        <w:top w:val="none" w:sz="0" w:space="0" w:color="auto"/>
        <w:left w:val="none" w:sz="0" w:space="0" w:color="auto"/>
        <w:bottom w:val="none" w:sz="0" w:space="0" w:color="auto"/>
        <w:right w:val="none" w:sz="0" w:space="0" w:color="auto"/>
      </w:divBdr>
    </w:div>
    <w:div w:id="1197696428">
      <w:bodyDiv w:val="1"/>
      <w:marLeft w:val="0"/>
      <w:marRight w:val="0"/>
      <w:marTop w:val="0"/>
      <w:marBottom w:val="0"/>
      <w:divBdr>
        <w:top w:val="none" w:sz="0" w:space="0" w:color="auto"/>
        <w:left w:val="none" w:sz="0" w:space="0" w:color="auto"/>
        <w:bottom w:val="none" w:sz="0" w:space="0" w:color="auto"/>
        <w:right w:val="none" w:sz="0" w:space="0" w:color="auto"/>
      </w:divBdr>
    </w:div>
    <w:div w:id="1209684723">
      <w:bodyDiv w:val="1"/>
      <w:marLeft w:val="0"/>
      <w:marRight w:val="0"/>
      <w:marTop w:val="0"/>
      <w:marBottom w:val="0"/>
      <w:divBdr>
        <w:top w:val="none" w:sz="0" w:space="0" w:color="auto"/>
        <w:left w:val="none" w:sz="0" w:space="0" w:color="auto"/>
        <w:bottom w:val="none" w:sz="0" w:space="0" w:color="auto"/>
        <w:right w:val="none" w:sz="0" w:space="0" w:color="auto"/>
      </w:divBdr>
    </w:div>
    <w:div w:id="1211499592">
      <w:bodyDiv w:val="1"/>
      <w:marLeft w:val="0"/>
      <w:marRight w:val="0"/>
      <w:marTop w:val="0"/>
      <w:marBottom w:val="0"/>
      <w:divBdr>
        <w:top w:val="none" w:sz="0" w:space="0" w:color="auto"/>
        <w:left w:val="none" w:sz="0" w:space="0" w:color="auto"/>
        <w:bottom w:val="none" w:sz="0" w:space="0" w:color="auto"/>
        <w:right w:val="none" w:sz="0" w:space="0" w:color="auto"/>
      </w:divBdr>
    </w:div>
    <w:div w:id="1229000093">
      <w:bodyDiv w:val="1"/>
      <w:marLeft w:val="0"/>
      <w:marRight w:val="0"/>
      <w:marTop w:val="0"/>
      <w:marBottom w:val="0"/>
      <w:divBdr>
        <w:top w:val="none" w:sz="0" w:space="0" w:color="auto"/>
        <w:left w:val="none" w:sz="0" w:space="0" w:color="auto"/>
        <w:bottom w:val="none" w:sz="0" w:space="0" w:color="auto"/>
        <w:right w:val="none" w:sz="0" w:space="0" w:color="auto"/>
      </w:divBdr>
    </w:div>
    <w:div w:id="1240288616">
      <w:bodyDiv w:val="1"/>
      <w:marLeft w:val="0"/>
      <w:marRight w:val="0"/>
      <w:marTop w:val="0"/>
      <w:marBottom w:val="0"/>
      <w:divBdr>
        <w:top w:val="none" w:sz="0" w:space="0" w:color="auto"/>
        <w:left w:val="none" w:sz="0" w:space="0" w:color="auto"/>
        <w:bottom w:val="none" w:sz="0" w:space="0" w:color="auto"/>
        <w:right w:val="none" w:sz="0" w:space="0" w:color="auto"/>
      </w:divBdr>
    </w:div>
    <w:div w:id="1249582122">
      <w:bodyDiv w:val="1"/>
      <w:marLeft w:val="0"/>
      <w:marRight w:val="0"/>
      <w:marTop w:val="0"/>
      <w:marBottom w:val="0"/>
      <w:divBdr>
        <w:top w:val="none" w:sz="0" w:space="0" w:color="auto"/>
        <w:left w:val="none" w:sz="0" w:space="0" w:color="auto"/>
        <w:bottom w:val="none" w:sz="0" w:space="0" w:color="auto"/>
        <w:right w:val="none" w:sz="0" w:space="0" w:color="auto"/>
      </w:divBdr>
    </w:div>
    <w:div w:id="1274633064">
      <w:bodyDiv w:val="1"/>
      <w:marLeft w:val="0"/>
      <w:marRight w:val="0"/>
      <w:marTop w:val="0"/>
      <w:marBottom w:val="0"/>
      <w:divBdr>
        <w:top w:val="none" w:sz="0" w:space="0" w:color="auto"/>
        <w:left w:val="none" w:sz="0" w:space="0" w:color="auto"/>
        <w:bottom w:val="none" w:sz="0" w:space="0" w:color="auto"/>
        <w:right w:val="none" w:sz="0" w:space="0" w:color="auto"/>
      </w:divBdr>
    </w:div>
    <w:div w:id="1293828129">
      <w:bodyDiv w:val="1"/>
      <w:marLeft w:val="0"/>
      <w:marRight w:val="0"/>
      <w:marTop w:val="0"/>
      <w:marBottom w:val="0"/>
      <w:divBdr>
        <w:top w:val="none" w:sz="0" w:space="0" w:color="auto"/>
        <w:left w:val="none" w:sz="0" w:space="0" w:color="auto"/>
        <w:bottom w:val="none" w:sz="0" w:space="0" w:color="auto"/>
        <w:right w:val="none" w:sz="0" w:space="0" w:color="auto"/>
      </w:divBdr>
    </w:div>
    <w:div w:id="1295215294">
      <w:bodyDiv w:val="1"/>
      <w:marLeft w:val="0"/>
      <w:marRight w:val="0"/>
      <w:marTop w:val="0"/>
      <w:marBottom w:val="0"/>
      <w:divBdr>
        <w:top w:val="none" w:sz="0" w:space="0" w:color="auto"/>
        <w:left w:val="none" w:sz="0" w:space="0" w:color="auto"/>
        <w:bottom w:val="none" w:sz="0" w:space="0" w:color="auto"/>
        <w:right w:val="none" w:sz="0" w:space="0" w:color="auto"/>
      </w:divBdr>
    </w:div>
    <w:div w:id="1300913935">
      <w:bodyDiv w:val="1"/>
      <w:marLeft w:val="0"/>
      <w:marRight w:val="0"/>
      <w:marTop w:val="0"/>
      <w:marBottom w:val="0"/>
      <w:divBdr>
        <w:top w:val="none" w:sz="0" w:space="0" w:color="auto"/>
        <w:left w:val="none" w:sz="0" w:space="0" w:color="auto"/>
        <w:bottom w:val="none" w:sz="0" w:space="0" w:color="auto"/>
        <w:right w:val="none" w:sz="0" w:space="0" w:color="auto"/>
      </w:divBdr>
    </w:div>
    <w:div w:id="1308559306">
      <w:bodyDiv w:val="1"/>
      <w:marLeft w:val="0"/>
      <w:marRight w:val="0"/>
      <w:marTop w:val="0"/>
      <w:marBottom w:val="0"/>
      <w:divBdr>
        <w:top w:val="none" w:sz="0" w:space="0" w:color="auto"/>
        <w:left w:val="none" w:sz="0" w:space="0" w:color="auto"/>
        <w:bottom w:val="none" w:sz="0" w:space="0" w:color="auto"/>
        <w:right w:val="none" w:sz="0" w:space="0" w:color="auto"/>
      </w:divBdr>
    </w:div>
    <w:div w:id="1310281469">
      <w:bodyDiv w:val="1"/>
      <w:marLeft w:val="0"/>
      <w:marRight w:val="0"/>
      <w:marTop w:val="0"/>
      <w:marBottom w:val="0"/>
      <w:divBdr>
        <w:top w:val="none" w:sz="0" w:space="0" w:color="auto"/>
        <w:left w:val="none" w:sz="0" w:space="0" w:color="auto"/>
        <w:bottom w:val="none" w:sz="0" w:space="0" w:color="auto"/>
        <w:right w:val="none" w:sz="0" w:space="0" w:color="auto"/>
      </w:divBdr>
    </w:div>
    <w:div w:id="1330064003">
      <w:bodyDiv w:val="1"/>
      <w:marLeft w:val="0"/>
      <w:marRight w:val="0"/>
      <w:marTop w:val="0"/>
      <w:marBottom w:val="0"/>
      <w:divBdr>
        <w:top w:val="none" w:sz="0" w:space="0" w:color="auto"/>
        <w:left w:val="none" w:sz="0" w:space="0" w:color="auto"/>
        <w:bottom w:val="none" w:sz="0" w:space="0" w:color="auto"/>
        <w:right w:val="none" w:sz="0" w:space="0" w:color="auto"/>
      </w:divBdr>
    </w:div>
    <w:div w:id="1377850566">
      <w:bodyDiv w:val="1"/>
      <w:marLeft w:val="0"/>
      <w:marRight w:val="0"/>
      <w:marTop w:val="0"/>
      <w:marBottom w:val="0"/>
      <w:divBdr>
        <w:top w:val="none" w:sz="0" w:space="0" w:color="auto"/>
        <w:left w:val="none" w:sz="0" w:space="0" w:color="auto"/>
        <w:bottom w:val="none" w:sz="0" w:space="0" w:color="auto"/>
        <w:right w:val="none" w:sz="0" w:space="0" w:color="auto"/>
      </w:divBdr>
    </w:div>
    <w:div w:id="1380979054">
      <w:bodyDiv w:val="1"/>
      <w:marLeft w:val="0"/>
      <w:marRight w:val="0"/>
      <w:marTop w:val="0"/>
      <w:marBottom w:val="0"/>
      <w:divBdr>
        <w:top w:val="none" w:sz="0" w:space="0" w:color="auto"/>
        <w:left w:val="none" w:sz="0" w:space="0" w:color="auto"/>
        <w:bottom w:val="none" w:sz="0" w:space="0" w:color="auto"/>
        <w:right w:val="none" w:sz="0" w:space="0" w:color="auto"/>
      </w:divBdr>
    </w:div>
    <w:div w:id="1387798428">
      <w:bodyDiv w:val="1"/>
      <w:marLeft w:val="0"/>
      <w:marRight w:val="0"/>
      <w:marTop w:val="0"/>
      <w:marBottom w:val="0"/>
      <w:divBdr>
        <w:top w:val="none" w:sz="0" w:space="0" w:color="auto"/>
        <w:left w:val="none" w:sz="0" w:space="0" w:color="auto"/>
        <w:bottom w:val="none" w:sz="0" w:space="0" w:color="auto"/>
        <w:right w:val="none" w:sz="0" w:space="0" w:color="auto"/>
      </w:divBdr>
    </w:div>
    <w:div w:id="1416053906">
      <w:bodyDiv w:val="1"/>
      <w:marLeft w:val="0"/>
      <w:marRight w:val="0"/>
      <w:marTop w:val="0"/>
      <w:marBottom w:val="0"/>
      <w:divBdr>
        <w:top w:val="none" w:sz="0" w:space="0" w:color="auto"/>
        <w:left w:val="none" w:sz="0" w:space="0" w:color="auto"/>
        <w:bottom w:val="none" w:sz="0" w:space="0" w:color="auto"/>
        <w:right w:val="none" w:sz="0" w:space="0" w:color="auto"/>
      </w:divBdr>
    </w:div>
    <w:div w:id="1419712415">
      <w:bodyDiv w:val="1"/>
      <w:marLeft w:val="0"/>
      <w:marRight w:val="0"/>
      <w:marTop w:val="0"/>
      <w:marBottom w:val="0"/>
      <w:divBdr>
        <w:top w:val="none" w:sz="0" w:space="0" w:color="auto"/>
        <w:left w:val="none" w:sz="0" w:space="0" w:color="auto"/>
        <w:bottom w:val="none" w:sz="0" w:space="0" w:color="auto"/>
        <w:right w:val="none" w:sz="0" w:space="0" w:color="auto"/>
      </w:divBdr>
    </w:div>
    <w:div w:id="1433477625">
      <w:bodyDiv w:val="1"/>
      <w:marLeft w:val="0"/>
      <w:marRight w:val="0"/>
      <w:marTop w:val="0"/>
      <w:marBottom w:val="0"/>
      <w:divBdr>
        <w:top w:val="none" w:sz="0" w:space="0" w:color="auto"/>
        <w:left w:val="none" w:sz="0" w:space="0" w:color="auto"/>
        <w:bottom w:val="none" w:sz="0" w:space="0" w:color="auto"/>
        <w:right w:val="none" w:sz="0" w:space="0" w:color="auto"/>
      </w:divBdr>
    </w:div>
    <w:div w:id="1449622873">
      <w:bodyDiv w:val="1"/>
      <w:marLeft w:val="0"/>
      <w:marRight w:val="0"/>
      <w:marTop w:val="0"/>
      <w:marBottom w:val="0"/>
      <w:divBdr>
        <w:top w:val="none" w:sz="0" w:space="0" w:color="auto"/>
        <w:left w:val="none" w:sz="0" w:space="0" w:color="auto"/>
        <w:bottom w:val="none" w:sz="0" w:space="0" w:color="auto"/>
        <w:right w:val="none" w:sz="0" w:space="0" w:color="auto"/>
      </w:divBdr>
    </w:div>
    <w:div w:id="1455904328">
      <w:bodyDiv w:val="1"/>
      <w:marLeft w:val="0"/>
      <w:marRight w:val="0"/>
      <w:marTop w:val="0"/>
      <w:marBottom w:val="0"/>
      <w:divBdr>
        <w:top w:val="none" w:sz="0" w:space="0" w:color="auto"/>
        <w:left w:val="none" w:sz="0" w:space="0" w:color="auto"/>
        <w:bottom w:val="none" w:sz="0" w:space="0" w:color="auto"/>
        <w:right w:val="none" w:sz="0" w:space="0" w:color="auto"/>
      </w:divBdr>
    </w:div>
    <w:div w:id="1489439491">
      <w:bodyDiv w:val="1"/>
      <w:marLeft w:val="0"/>
      <w:marRight w:val="0"/>
      <w:marTop w:val="0"/>
      <w:marBottom w:val="0"/>
      <w:divBdr>
        <w:top w:val="none" w:sz="0" w:space="0" w:color="auto"/>
        <w:left w:val="none" w:sz="0" w:space="0" w:color="auto"/>
        <w:bottom w:val="none" w:sz="0" w:space="0" w:color="auto"/>
        <w:right w:val="none" w:sz="0" w:space="0" w:color="auto"/>
      </w:divBdr>
    </w:div>
    <w:div w:id="1490244920">
      <w:bodyDiv w:val="1"/>
      <w:marLeft w:val="0"/>
      <w:marRight w:val="0"/>
      <w:marTop w:val="0"/>
      <w:marBottom w:val="0"/>
      <w:divBdr>
        <w:top w:val="none" w:sz="0" w:space="0" w:color="auto"/>
        <w:left w:val="none" w:sz="0" w:space="0" w:color="auto"/>
        <w:bottom w:val="none" w:sz="0" w:space="0" w:color="auto"/>
        <w:right w:val="none" w:sz="0" w:space="0" w:color="auto"/>
      </w:divBdr>
    </w:div>
    <w:div w:id="1514152400">
      <w:bodyDiv w:val="1"/>
      <w:marLeft w:val="0"/>
      <w:marRight w:val="0"/>
      <w:marTop w:val="0"/>
      <w:marBottom w:val="0"/>
      <w:divBdr>
        <w:top w:val="none" w:sz="0" w:space="0" w:color="auto"/>
        <w:left w:val="none" w:sz="0" w:space="0" w:color="auto"/>
        <w:bottom w:val="none" w:sz="0" w:space="0" w:color="auto"/>
        <w:right w:val="none" w:sz="0" w:space="0" w:color="auto"/>
      </w:divBdr>
    </w:div>
    <w:div w:id="1526795064">
      <w:bodyDiv w:val="1"/>
      <w:marLeft w:val="0"/>
      <w:marRight w:val="0"/>
      <w:marTop w:val="0"/>
      <w:marBottom w:val="0"/>
      <w:divBdr>
        <w:top w:val="none" w:sz="0" w:space="0" w:color="auto"/>
        <w:left w:val="none" w:sz="0" w:space="0" w:color="auto"/>
        <w:bottom w:val="none" w:sz="0" w:space="0" w:color="auto"/>
        <w:right w:val="none" w:sz="0" w:space="0" w:color="auto"/>
      </w:divBdr>
    </w:div>
    <w:div w:id="1581022344">
      <w:bodyDiv w:val="1"/>
      <w:marLeft w:val="0"/>
      <w:marRight w:val="0"/>
      <w:marTop w:val="0"/>
      <w:marBottom w:val="0"/>
      <w:divBdr>
        <w:top w:val="none" w:sz="0" w:space="0" w:color="auto"/>
        <w:left w:val="none" w:sz="0" w:space="0" w:color="auto"/>
        <w:bottom w:val="none" w:sz="0" w:space="0" w:color="auto"/>
        <w:right w:val="none" w:sz="0" w:space="0" w:color="auto"/>
      </w:divBdr>
    </w:div>
    <w:div w:id="1597863319">
      <w:bodyDiv w:val="1"/>
      <w:marLeft w:val="0"/>
      <w:marRight w:val="0"/>
      <w:marTop w:val="0"/>
      <w:marBottom w:val="0"/>
      <w:divBdr>
        <w:top w:val="none" w:sz="0" w:space="0" w:color="auto"/>
        <w:left w:val="none" w:sz="0" w:space="0" w:color="auto"/>
        <w:bottom w:val="none" w:sz="0" w:space="0" w:color="auto"/>
        <w:right w:val="none" w:sz="0" w:space="0" w:color="auto"/>
      </w:divBdr>
    </w:div>
    <w:div w:id="1642299380">
      <w:bodyDiv w:val="1"/>
      <w:marLeft w:val="0"/>
      <w:marRight w:val="0"/>
      <w:marTop w:val="0"/>
      <w:marBottom w:val="0"/>
      <w:divBdr>
        <w:top w:val="none" w:sz="0" w:space="0" w:color="auto"/>
        <w:left w:val="none" w:sz="0" w:space="0" w:color="auto"/>
        <w:bottom w:val="none" w:sz="0" w:space="0" w:color="auto"/>
        <w:right w:val="none" w:sz="0" w:space="0" w:color="auto"/>
      </w:divBdr>
    </w:div>
    <w:div w:id="1651669693">
      <w:bodyDiv w:val="1"/>
      <w:marLeft w:val="0"/>
      <w:marRight w:val="0"/>
      <w:marTop w:val="0"/>
      <w:marBottom w:val="0"/>
      <w:divBdr>
        <w:top w:val="none" w:sz="0" w:space="0" w:color="auto"/>
        <w:left w:val="none" w:sz="0" w:space="0" w:color="auto"/>
        <w:bottom w:val="none" w:sz="0" w:space="0" w:color="auto"/>
        <w:right w:val="none" w:sz="0" w:space="0" w:color="auto"/>
      </w:divBdr>
    </w:div>
    <w:div w:id="1673952342">
      <w:bodyDiv w:val="1"/>
      <w:marLeft w:val="0"/>
      <w:marRight w:val="0"/>
      <w:marTop w:val="0"/>
      <w:marBottom w:val="0"/>
      <w:divBdr>
        <w:top w:val="none" w:sz="0" w:space="0" w:color="auto"/>
        <w:left w:val="none" w:sz="0" w:space="0" w:color="auto"/>
        <w:bottom w:val="none" w:sz="0" w:space="0" w:color="auto"/>
        <w:right w:val="none" w:sz="0" w:space="0" w:color="auto"/>
      </w:divBdr>
    </w:div>
    <w:div w:id="1691030355">
      <w:bodyDiv w:val="1"/>
      <w:marLeft w:val="0"/>
      <w:marRight w:val="0"/>
      <w:marTop w:val="0"/>
      <w:marBottom w:val="0"/>
      <w:divBdr>
        <w:top w:val="none" w:sz="0" w:space="0" w:color="auto"/>
        <w:left w:val="none" w:sz="0" w:space="0" w:color="auto"/>
        <w:bottom w:val="none" w:sz="0" w:space="0" w:color="auto"/>
        <w:right w:val="none" w:sz="0" w:space="0" w:color="auto"/>
      </w:divBdr>
    </w:div>
    <w:div w:id="1705784972">
      <w:bodyDiv w:val="1"/>
      <w:marLeft w:val="0"/>
      <w:marRight w:val="0"/>
      <w:marTop w:val="0"/>
      <w:marBottom w:val="0"/>
      <w:divBdr>
        <w:top w:val="none" w:sz="0" w:space="0" w:color="auto"/>
        <w:left w:val="none" w:sz="0" w:space="0" w:color="auto"/>
        <w:bottom w:val="none" w:sz="0" w:space="0" w:color="auto"/>
        <w:right w:val="none" w:sz="0" w:space="0" w:color="auto"/>
      </w:divBdr>
    </w:div>
    <w:div w:id="1719209875">
      <w:bodyDiv w:val="1"/>
      <w:marLeft w:val="0"/>
      <w:marRight w:val="0"/>
      <w:marTop w:val="0"/>
      <w:marBottom w:val="0"/>
      <w:divBdr>
        <w:top w:val="none" w:sz="0" w:space="0" w:color="auto"/>
        <w:left w:val="none" w:sz="0" w:space="0" w:color="auto"/>
        <w:bottom w:val="none" w:sz="0" w:space="0" w:color="auto"/>
        <w:right w:val="none" w:sz="0" w:space="0" w:color="auto"/>
      </w:divBdr>
    </w:div>
    <w:div w:id="1776172833">
      <w:bodyDiv w:val="1"/>
      <w:marLeft w:val="0"/>
      <w:marRight w:val="0"/>
      <w:marTop w:val="0"/>
      <w:marBottom w:val="0"/>
      <w:divBdr>
        <w:top w:val="none" w:sz="0" w:space="0" w:color="auto"/>
        <w:left w:val="none" w:sz="0" w:space="0" w:color="auto"/>
        <w:bottom w:val="none" w:sz="0" w:space="0" w:color="auto"/>
        <w:right w:val="none" w:sz="0" w:space="0" w:color="auto"/>
      </w:divBdr>
    </w:div>
    <w:div w:id="1783956949">
      <w:bodyDiv w:val="1"/>
      <w:marLeft w:val="0"/>
      <w:marRight w:val="0"/>
      <w:marTop w:val="0"/>
      <w:marBottom w:val="0"/>
      <w:divBdr>
        <w:top w:val="none" w:sz="0" w:space="0" w:color="auto"/>
        <w:left w:val="none" w:sz="0" w:space="0" w:color="auto"/>
        <w:bottom w:val="none" w:sz="0" w:space="0" w:color="auto"/>
        <w:right w:val="none" w:sz="0" w:space="0" w:color="auto"/>
      </w:divBdr>
    </w:div>
    <w:div w:id="1804076726">
      <w:bodyDiv w:val="1"/>
      <w:marLeft w:val="0"/>
      <w:marRight w:val="0"/>
      <w:marTop w:val="0"/>
      <w:marBottom w:val="0"/>
      <w:divBdr>
        <w:top w:val="none" w:sz="0" w:space="0" w:color="auto"/>
        <w:left w:val="none" w:sz="0" w:space="0" w:color="auto"/>
        <w:bottom w:val="none" w:sz="0" w:space="0" w:color="auto"/>
        <w:right w:val="none" w:sz="0" w:space="0" w:color="auto"/>
      </w:divBdr>
    </w:div>
    <w:div w:id="1809008905">
      <w:bodyDiv w:val="1"/>
      <w:marLeft w:val="0"/>
      <w:marRight w:val="0"/>
      <w:marTop w:val="0"/>
      <w:marBottom w:val="0"/>
      <w:divBdr>
        <w:top w:val="none" w:sz="0" w:space="0" w:color="auto"/>
        <w:left w:val="none" w:sz="0" w:space="0" w:color="auto"/>
        <w:bottom w:val="none" w:sz="0" w:space="0" w:color="auto"/>
        <w:right w:val="none" w:sz="0" w:space="0" w:color="auto"/>
      </w:divBdr>
    </w:div>
    <w:div w:id="1875001856">
      <w:bodyDiv w:val="1"/>
      <w:marLeft w:val="0"/>
      <w:marRight w:val="0"/>
      <w:marTop w:val="0"/>
      <w:marBottom w:val="0"/>
      <w:divBdr>
        <w:top w:val="none" w:sz="0" w:space="0" w:color="auto"/>
        <w:left w:val="none" w:sz="0" w:space="0" w:color="auto"/>
        <w:bottom w:val="none" w:sz="0" w:space="0" w:color="auto"/>
        <w:right w:val="none" w:sz="0" w:space="0" w:color="auto"/>
      </w:divBdr>
    </w:div>
    <w:div w:id="1878278131">
      <w:bodyDiv w:val="1"/>
      <w:marLeft w:val="0"/>
      <w:marRight w:val="0"/>
      <w:marTop w:val="0"/>
      <w:marBottom w:val="0"/>
      <w:divBdr>
        <w:top w:val="none" w:sz="0" w:space="0" w:color="auto"/>
        <w:left w:val="none" w:sz="0" w:space="0" w:color="auto"/>
        <w:bottom w:val="none" w:sz="0" w:space="0" w:color="auto"/>
        <w:right w:val="none" w:sz="0" w:space="0" w:color="auto"/>
      </w:divBdr>
    </w:div>
    <w:div w:id="1934119850">
      <w:bodyDiv w:val="1"/>
      <w:marLeft w:val="0"/>
      <w:marRight w:val="0"/>
      <w:marTop w:val="0"/>
      <w:marBottom w:val="0"/>
      <w:divBdr>
        <w:top w:val="none" w:sz="0" w:space="0" w:color="auto"/>
        <w:left w:val="none" w:sz="0" w:space="0" w:color="auto"/>
        <w:bottom w:val="none" w:sz="0" w:space="0" w:color="auto"/>
        <w:right w:val="none" w:sz="0" w:space="0" w:color="auto"/>
      </w:divBdr>
    </w:div>
    <w:div w:id="1953701399">
      <w:bodyDiv w:val="1"/>
      <w:marLeft w:val="0"/>
      <w:marRight w:val="0"/>
      <w:marTop w:val="0"/>
      <w:marBottom w:val="0"/>
      <w:divBdr>
        <w:top w:val="none" w:sz="0" w:space="0" w:color="auto"/>
        <w:left w:val="none" w:sz="0" w:space="0" w:color="auto"/>
        <w:bottom w:val="none" w:sz="0" w:space="0" w:color="auto"/>
        <w:right w:val="none" w:sz="0" w:space="0" w:color="auto"/>
      </w:divBdr>
    </w:div>
    <w:div w:id="1964994487">
      <w:bodyDiv w:val="1"/>
      <w:marLeft w:val="0"/>
      <w:marRight w:val="0"/>
      <w:marTop w:val="0"/>
      <w:marBottom w:val="0"/>
      <w:divBdr>
        <w:top w:val="none" w:sz="0" w:space="0" w:color="auto"/>
        <w:left w:val="none" w:sz="0" w:space="0" w:color="auto"/>
        <w:bottom w:val="none" w:sz="0" w:space="0" w:color="auto"/>
        <w:right w:val="none" w:sz="0" w:space="0" w:color="auto"/>
      </w:divBdr>
    </w:div>
    <w:div w:id="1969890434">
      <w:bodyDiv w:val="1"/>
      <w:marLeft w:val="0"/>
      <w:marRight w:val="0"/>
      <w:marTop w:val="0"/>
      <w:marBottom w:val="0"/>
      <w:divBdr>
        <w:top w:val="none" w:sz="0" w:space="0" w:color="auto"/>
        <w:left w:val="none" w:sz="0" w:space="0" w:color="auto"/>
        <w:bottom w:val="none" w:sz="0" w:space="0" w:color="auto"/>
        <w:right w:val="none" w:sz="0" w:space="0" w:color="auto"/>
      </w:divBdr>
    </w:div>
    <w:div w:id="1972903880">
      <w:bodyDiv w:val="1"/>
      <w:marLeft w:val="0"/>
      <w:marRight w:val="0"/>
      <w:marTop w:val="0"/>
      <w:marBottom w:val="0"/>
      <w:divBdr>
        <w:top w:val="none" w:sz="0" w:space="0" w:color="auto"/>
        <w:left w:val="none" w:sz="0" w:space="0" w:color="auto"/>
        <w:bottom w:val="none" w:sz="0" w:space="0" w:color="auto"/>
        <w:right w:val="none" w:sz="0" w:space="0" w:color="auto"/>
      </w:divBdr>
    </w:div>
    <w:div w:id="1978484978">
      <w:bodyDiv w:val="1"/>
      <w:marLeft w:val="0"/>
      <w:marRight w:val="0"/>
      <w:marTop w:val="0"/>
      <w:marBottom w:val="0"/>
      <w:divBdr>
        <w:top w:val="none" w:sz="0" w:space="0" w:color="auto"/>
        <w:left w:val="none" w:sz="0" w:space="0" w:color="auto"/>
        <w:bottom w:val="none" w:sz="0" w:space="0" w:color="auto"/>
        <w:right w:val="none" w:sz="0" w:space="0" w:color="auto"/>
      </w:divBdr>
    </w:div>
    <w:div w:id="2031565324">
      <w:bodyDiv w:val="1"/>
      <w:marLeft w:val="0"/>
      <w:marRight w:val="0"/>
      <w:marTop w:val="0"/>
      <w:marBottom w:val="0"/>
      <w:divBdr>
        <w:top w:val="none" w:sz="0" w:space="0" w:color="auto"/>
        <w:left w:val="none" w:sz="0" w:space="0" w:color="auto"/>
        <w:bottom w:val="none" w:sz="0" w:space="0" w:color="auto"/>
        <w:right w:val="none" w:sz="0" w:space="0" w:color="auto"/>
      </w:divBdr>
    </w:div>
    <w:div w:id="2090031214">
      <w:bodyDiv w:val="1"/>
      <w:marLeft w:val="0"/>
      <w:marRight w:val="0"/>
      <w:marTop w:val="0"/>
      <w:marBottom w:val="0"/>
      <w:divBdr>
        <w:top w:val="none" w:sz="0" w:space="0" w:color="auto"/>
        <w:left w:val="none" w:sz="0" w:space="0" w:color="auto"/>
        <w:bottom w:val="none" w:sz="0" w:space="0" w:color="auto"/>
        <w:right w:val="none" w:sz="0" w:space="0" w:color="auto"/>
      </w:divBdr>
    </w:div>
    <w:div w:id="2114399073">
      <w:bodyDiv w:val="1"/>
      <w:marLeft w:val="0"/>
      <w:marRight w:val="0"/>
      <w:marTop w:val="0"/>
      <w:marBottom w:val="0"/>
      <w:divBdr>
        <w:top w:val="none" w:sz="0" w:space="0" w:color="auto"/>
        <w:left w:val="none" w:sz="0" w:space="0" w:color="auto"/>
        <w:bottom w:val="none" w:sz="0" w:space="0" w:color="auto"/>
        <w:right w:val="none" w:sz="0" w:space="0" w:color="auto"/>
      </w:divBdr>
    </w:div>
    <w:div w:id="214692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C0A57751D064220A590B48B32638E55"/>
        <w:category>
          <w:name w:val="General"/>
          <w:gallery w:val="placeholder"/>
        </w:category>
        <w:types>
          <w:type w:val="bbPlcHdr"/>
        </w:types>
        <w:behaviors>
          <w:behavior w:val="content"/>
        </w:behaviors>
        <w:guid w:val="{3A7331BD-8FBA-4718-A99E-123ACFCA652D}"/>
      </w:docPartPr>
      <w:docPartBody>
        <w:p w:rsidR="006A6FF9" w:rsidRDefault="0072715E" w:rsidP="0072715E">
          <w:pPr>
            <w:pStyle w:val="9C0A57751D064220A590B48B32638E55"/>
          </w:pPr>
          <w:r>
            <w:rPr>
              <w:color w:val="5B9BD5" w:themeColor="accent1"/>
              <w:sz w:val="20"/>
              <w:szCs w:val="2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15E"/>
    <w:rsid w:val="00091261"/>
    <w:rsid w:val="000B304E"/>
    <w:rsid w:val="000D2451"/>
    <w:rsid w:val="000D7924"/>
    <w:rsid w:val="001E7D84"/>
    <w:rsid w:val="0020430B"/>
    <w:rsid w:val="0024299E"/>
    <w:rsid w:val="002463C1"/>
    <w:rsid w:val="002557AD"/>
    <w:rsid w:val="0027171E"/>
    <w:rsid w:val="002C1423"/>
    <w:rsid w:val="002C5902"/>
    <w:rsid w:val="002F5506"/>
    <w:rsid w:val="00322296"/>
    <w:rsid w:val="00327045"/>
    <w:rsid w:val="003A1625"/>
    <w:rsid w:val="00433859"/>
    <w:rsid w:val="0045114C"/>
    <w:rsid w:val="004525B8"/>
    <w:rsid w:val="00453429"/>
    <w:rsid w:val="00457855"/>
    <w:rsid w:val="00482435"/>
    <w:rsid w:val="004853E3"/>
    <w:rsid w:val="00490658"/>
    <w:rsid w:val="004C6C2A"/>
    <w:rsid w:val="00555606"/>
    <w:rsid w:val="005A1957"/>
    <w:rsid w:val="005A3285"/>
    <w:rsid w:val="005E0E19"/>
    <w:rsid w:val="005E7904"/>
    <w:rsid w:val="006000F8"/>
    <w:rsid w:val="006452EF"/>
    <w:rsid w:val="00650F3F"/>
    <w:rsid w:val="00676DAA"/>
    <w:rsid w:val="00690FDC"/>
    <w:rsid w:val="006A6FF9"/>
    <w:rsid w:val="006E2122"/>
    <w:rsid w:val="00700960"/>
    <w:rsid w:val="0072715E"/>
    <w:rsid w:val="007D49BE"/>
    <w:rsid w:val="007E6DA2"/>
    <w:rsid w:val="008413F6"/>
    <w:rsid w:val="00844EDB"/>
    <w:rsid w:val="00892FD1"/>
    <w:rsid w:val="009145D7"/>
    <w:rsid w:val="00A03993"/>
    <w:rsid w:val="00A3477C"/>
    <w:rsid w:val="00A42B0D"/>
    <w:rsid w:val="00A84E91"/>
    <w:rsid w:val="00AD3BC4"/>
    <w:rsid w:val="00B56443"/>
    <w:rsid w:val="00B72840"/>
    <w:rsid w:val="00B74164"/>
    <w:rsid w:val="00B80874"/>
    <w:rsid w:val="00B86201"/>
    <w:rsid w:val="00B92A69"/>
    <w:rsid w:val="00BA1DE5"/>
    <w:rsid w:val="00C520D4"/>
    <w:rsid w:val="00C70DFF"/>
    <w:rsid w:val="00C84AF0"/>
    <w:rsid w:val="00CC3F06"/>
    <w:rsid w:val="00CC5646"/>
    <w:rsid w:val="00CF1684"/>
    <w:rsid w:val="00CF42E0"/>
    <w:rsid w:val="00CF4B07"/>
    <w:rsid w:val="00D11010"/>
    <w:rsid w:val="00D22481"/>
    <w:rsid w:val="00D36813"/>
    <w:rsid w:val="00D45F83"/>
    <w:rsid w:val="00D46A17"/>
    <w:rsid w:val="00D51498"/>
    <w:rsid w:val="00D53DF4"/>
    <w:rsid w:val="00D90B39"/>
    <w:rsid w:val="00DE0D1A"/>
    <w:rsid w:val="00E31A42"/>
    <w:rsid w:val="00E74C53"/>
    <w:rsid w:val="00E82D1E"/>
    <w:rsid w:val="00EF43B5"/>
    <w:rsid w:val="00F02D0D"/>
    <w:rsid w:val="00F36260"/>
    <w:rsid w:val="00F5089B"/>
    <w:rsid w:val="00FA0D7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C0A57751D064220A590B48B32638E55">
    <w:name w:val="9C0A57751D064220A590B48B32638E55"/>
    <w:rsid w:val="0072715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084E8D2-9EFF-491E-B411-D3D16E28E903}">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5FC13-E9D9-4733-9AA5-E7AAF0D29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3602</TotalTime>
  <Pages>3</Pages>
  <Words>751</Words>
  <Characters>4282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خارج اصول_استاد عندلیب همدانی</vt:lpstr>
    </vt:vector>
  </TitlesOfParts>
  <Company/>
  <LinksUpToDate>false</LinksUpToDate>
  <CharactersWithSpaces>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خارج اصول_استاد عندلیب همدانی</dc:title>
  <dc:subject/>
  <dc:creator>mojtaba</dc:creator>
  <cp:keywords/>
  <dc:description/>
  <cp:lastModifiedBy>وصال</cp:lastModifiedBy>
  <cp:revision>371</cp:revision>
  <cp:lastPrinted>2017-01-08T11:02:00Z</cp:lastPrinted>
  <dcterms:created xsi:type="dcterms:W3CDTF">2016-10-30T11:44:00Z</dcterms:created>
  <dcterms:modified xsi:type="dcterms:W3CDTF">2017-04-15T09:54:00Z</dcterms:modified>
</cp:coreProperties>
</file>